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Layout w:type="fixed"/>
        <w:tblLook w:firstColumn="1" w:firstRow="1" w:lastColumn="0" w:lastRow="0" w:noHBand="0" w:noVBand="1" w:val="04A0"/>
        <w:tblW w:w="10375" w:type="dxa"/>
        <w:tblBorders>
          <w:top w:val="nil"/>
          <w:left w:val="nil"/>
          <w:bottom w:val="nil"/>
          <w:right w:val="nil"/>
          <w:insideH w:val="nil"/>
          <w:insideV w:val="nil"/>
        </w:tblBorders>
      </w:tblPr>
      <w:tblGrid>
        <w:gridCol w:w="6860"/>
        <w:gridCol w:w="3515"/>
      </w:tblGrid>
      <w:tr>
        <w:tc>
          <w:tcPr>
            <w:tcW w:w="6860" w:type="dxa"/>
          </w:tcPr>
          <w:p>
            <w:r>
              <w:rPr>
                <w:rFonts w:ascii="Calibri" w:hAnsi="Calibri"/>
                <w:b/>
                <w:i w:val="0"/>
                <w:color w:val="4F4F4F"/>
                <w:sz w:val="18"/>
              </w:rPr>
              <w:t>10. SINIF COĞRAFYA · ÇALIŞMA KÂĞIDI</w:t>
            </w:r>
          </w:p>
        </w:tc>
        <w:tc>
          <w:tcPr>
            <w:tcW w:w="3515" w:type="dxa"/>
          </w:tcPr>
          <w:p>
            <w:pPr>
              <w:jc w:val="right"/>
            </w:pPr>
            <w:r>
              <w:rPr>
                <w:rFonts w:ascii="Calibri" w:hAnsi="Calibri"/>
                <w:b w:val="0"/>
                <w:i w:val="0"/>
                <w:color w:val="767676"/>
                <w:sz w:val="17"/>
              </w:rPr>
              <w:t>GNL-COG10-CK-U4 · 2026-2027</w:t>
            </w:r>
          </w:p>
        </w:tc>
      </w:tr>
    </w:tbl>
    <w:p>
      <w:pPr>
        <w:keepNext w:val="0"/>
        <w:spacing w:before="20" w:after="60"/>
        <w:pBdr>
          <w:bottom w:val="single" w:sz="16" w:space="2" w:color="FCC021"/>
        </w:pBdr>
      </w:pPr>
      <w:r>
        <w:rPr>
          <w:rFonts w:ascii="Calibri" w:hAnsi="Calibri"/>
          <w:b/>
          <w:i w:val="0"/>
          <w:color w:val="2C6696"/>
          <w:sz w:val="30"/>
        </w:rPr>
        <w:t>4. Ünite: Beşerî Sistemler ve Süreçler</w:t>
      </w:r>
    </w:p>
    <w:p>
      <w:pPr>
        <w:keepNext w:val="0"/>
        <w:tabs>
          <w:tab w:pos="5443" w:val="left"/>
          <w:tab w:pos="8277" w:val="left"/>
        </w:tabs>
        <w:spacing w:before="100" w:after="40"/>
      </w:pPr>
      <w:r>
        <w:rPr>
          <w:rFonts w:ascii="Calibri" w:hAnsi="Calibri"/>
          <w:b w:val="0"/>
          <w:i w:val="0"/>
          <w:color w:val="262626"/>
          <w:sz w:val="19"/>
        </w:rPr>
        <w:t>Adı Soyadı: ……………………………………………</w:t>
        <w:tab/>
        <w:t>Sınıf/No: ……………</w:t>
        <w:tab/>
        <w:t>Tarih: ……/……/20……</w:t>
      </w:r>
    </w:p>
    <w:p>
      <w:pPr>
        <w:keepNext w:val="0"/>
        <w:spacing w:before="20" w:after="0"/>
      </w:pPr>
      <w:r>
        <w:rPr>
          <w:rFonts w:ascii="Calibri" w:hAnsi="Calibri"/>
          <w:b w:val="0"/>
          <w:i/>
          <w:color w:val="767676"/>
          <w:sz w:val="16"/>
        </w:rPr>
        <w:t>Konu tekrarı içindir, not verilmez. Her maddeyi ilgili haftanın dersinden sonra çöz; sayfa numaraları 10. Sınıf Coğrafya Ders Kitabı'ndandır.</w:t>
      </w:r>
    </w:p>
    <w:p>
      <w:pPr>
        <w:keepNext/>
        <w:pageBreakBefore w:val="0"/>
        <w:tabs>
          <w:tab w:pos="10375" w:val="right"/>
        </w:tabs>
        <w:spacing w:before="100" w:after="60"/>
        <w:pBdr>
          <w:bottom w:val="single" w:sz="8" w:space="1" w:color="FCC021"/>
        </w:pBdr>
      </w:pPr>
      <w:r>
        <w:rPr>
          <w:rFonts w:ascii="Calibri" w:hAnsi="Calibri"/>
          <w:b/>
          <w:i w:val="0"/>
          <w:color w:val="2C6696"/>
          <w:sz w:val="23"/>
        </w:rPr>
        <w:t>BÖLÜM 1 · Yerleşmelerin Kuruluşu ve Gelişimi</w:t>
      </w:r>
      <w:r>
        <w:rPr>
          <w:rFonts w:ascii="Calibri" w:hAnsi="Calibri"/>
          <w:b w:val="0"/>
          <w:i w:val="0"/>
          <w:color w:val="767676"/>
          <w:sz w:val="17"/>
        </w:rPr>
        <w:tab/>
        <w:t>15-16. hafta · COĞ.10.4.1 · Kitap s. 121-129</w:t>
      </w:r>
    </w:p>
    <w:p>
      <w:pPr>
        <w:keepNext/>
        <w:tabs>
          <w:tab w:pos="312" w:val="left"/>
        </w:tabs>
        <w:spacing w:before="20" w:after="30"/>
        <w:ind w:left="312" w:hanging="312"/>
      </w:pPr>
      <w:r>
        <w:rPr>
          <w:rFonts w:ascii="Calibri" w:hAnsi="Calibri"/>
          <w:b/>
          <w:i w:val="0"/>
          <w:color w:val="2C6696"/>
          <w:sz w:val="19"/>
        </w:rPr>
        <w:t>1.</w:t>
      </w:r>
      <w:r>
        <w:rPr>
          <w:rFonts w:ascii="Calibri" w:hAnsi="Calibri"/>
          <w:b w:val="0"/>
          <w:i w:val="0"/>
          <w:color w:val="262626"/>
          <w:sz w:val="19"/>
        </w:rPr>
        <w:tab/>
      </w:r>
      <w:r>
        <w:rPr>
          <w:rFonts w:ascii="Calibri" w:hAnsi="Calibri"/>
          <w:b w:val="0"/>
          <w:i w:val="0"/>
          <w:color w:val="262626"/>
          <w:sz w:val="19"/>
        </w:rPr>
        <w:t>Tarihsel gelişimi, o dönemde yerleşme olarak tercih edilen mekânlarla eşleştiriniz; harfi parantez içine yazınız (s. 121-122).</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515"/>
        <w:gridCol w:w="510"/>
        <w:gridCol w:w="6038"/>
      </w:tblGrid>
      <w:tr>
        <w:trPr>
          <w:cantSplit/>
          <w:trHeight w:val="283" w:hRule="atLeast"/>
        </w:trPr>
        <w:tc>
          <w:tcPr>
            <w:tcW w:w="3515" w:type="dxa"/>
          </w:tcPr>
          <w:p>
            <w:pPr>
              <w:jc w:val="left"/>
            </w:pPr>
            <w:r>
              <w:rPr>
                <w:rFonts w:ascii="Calibri" w:hAnsi="Calibri"/>
                <w:b/>
                <w:i w:val="0"/>
                <w:color w:val="262626"/>
                <w:sz w:val="17"/>
              </w:rPr>
              <w:t>1. Paleolitik Çağ: avcılık ve toplayıcılık</w:t>
            </w:r>
          </w:p>
        </w:tc>
        <w:tc>
          <w:tcPr>
            <w:tcW w:w="510" w:type="dxa"/>
          </w:tcPr>
          <w:p>
            <w:pPr>
              <w:jc w:val="center"/>
            </w:pPr>
            <w:r>
              <w:rPr>
                <w:rFonts w:ascii="Calibri" w:hAnsi="Calibri"/>
                <w:b w:val="0"/>
                <w:i w:val="0"/>
                <w:color w:val="262626"/>
                <w:sz w:val="17"/>
              </w:rPr>
              <w:t>(   )</w:t>
            </w:r>
          </w:p>
        </w:tc>
        <w:tc>
          <w:tcPr>
            <w:tcW w:w="6038" w:type="dxa"/>
          </w:tcPr>
          <w:p>
            <w:pPr>
              <w:jc w:val="left"/>
            </w:pPr>
            <w:r>
              <w:rPr>
                <w:rFonts w:ascii="Calibri" w:hAnsi="Calibri"/>
                <w:b/>
                <w:i w:val="0"/>
                <w:color w:val="262626"/>
                <w:sz w:val="17"/>
              </w:rPr>
              <w:t>a)</w:t>
            </w:r>
            <w:r>
              <w:rPr>
                <w:rFonts w:ascii="Calibri" w:hAnsi="Calibri"/>
                <w:b w:val="0"/>
                <w:i w:val="0"/>
                <w:color w:val="262626"/>
                <w:sz w:val="17"/>
              </w:rPr>
              <w:t xml:space="preserve"> Ticaret yolları üzerinde ve limanların çevresinde kurulan şehirler</w:t>
            </w:r>
          </w:p>
        </w:tc>
      </w:tr>
      <w:tr>
        <w:trPr>
          <w:cantSplit/>
          <w:trHeight w:val="283" w:hRule="atLeast"/>
        </w:trPr>
        <w:tc>
          <w:tcPr>
            <w:tcW w:w="3515" w:type="dxa"/>
          </w:tcPr>
          <w:p>
            <w:pPr>
              <w:jc w:val="left"/>
            </w:pPr>
            <w:r>
              <w:rPr>
                <w:rFonts w:ascii="Calibri" w:hAnsi="Calibri"/>
                <w:b/>
                <w:i w:val="0"/>
                <w:color w:val="262626"/>
                <w:sz w:val="17"/>
              </w:rPr>
              <w:t>2. Neolitik Çağ: tarım ve hayvancılık</w:t>
            </w:r>
          </w:p>
        </w:tc>
        <w:tc>
          <w:tcPr>
            <w:tcW w:w="510" w:type="dxa"/>
          </w:tcPr>
          <w:p>
            <w:pPr>
              <w:jc w:val="center"/>
            </w:pPr>
            <w:r>
              <w:rPr>
                <w:rFonts w:ascii="Calibri" w:hAnsi="Calibri"/>
                <w:b w:val="0"/>
                <w:i w:val="0"/>
                <w:color w:val="262626"/>
                <w:sz w:val="17"/>
              </w:rPr>
              <w:t>(   )</w:t>
            </w:r>
          </w:p>
        </w:tc>
        <w:tc>
          <w:tcPr>
            <w:tcW w:w="6038" w:type="dxa"/>
          </w:tcPr>
          <w:p>
            <w:pPr>
              <w:jc w:val="left"/>
            </w:pPr>
            <w:r>
              <w:rPr>
                <w:rFonts w:ascii="Calibri" w:hAnsi="Calibri"/>
                <w:b/>
                <w:i w:val="0"/>
                <w:color w:val="262626"/>
                <w:sz w:val="17"/>
              </w:rPr>
              <w:t>b)</w:t>
            </w:r>
            <w:r>
              <w:rPr>
                <w:rFonts w:ascii="Calibri" w:hAnsi="Calibri"/>
                <w:b w:val="0"/>
                <w:i w:val="0"/>
                <w:color w:val="262626"/>
                <w:sz w:val="17"/>
              </w:rPr>
              <w:t xml:space="preserve"> Kaya oyukları, mağaralar ve ağaç kovukları</w:t>
            </w:r>
          </w:p>
        </w:tc>
      </w:tr>
      <w:tr>
        <w:trPr>
          <w:cantSplit/>
          <w:trHeight w:val="283" w:hRule="atLeast"/>
        </w:trPr>
        <w:tc>
          <w:tcPr>
            <w:tcW w:w="3515" w:type="dxa"/>
          </w:tcPr>
          <w:p>
            <w:pPr>
              <w:jc w:val="left"/>
            </w:pPr>
            <w:r>
              <w:rPr>
                <w:rFonts w:ascii="Calibri" w:hAnsi="Calibri"/>
                <w:b/>
                <w:i w:val="0"/>
                <w:color w:val="262626"/>
                <w:sz w:val="17"/>
              </w:rPr>
              <w:t>3. Bakır, tunç ve demirin işlenmesi</w:t>
            </w:r>
          </w:p>
        </w:tc>
        <w:tc>
          <w:tcPr>
            <w:tcW w:w="510" w:type="dxa"/>
          </w:tcPr>
          <w:p>
            <w:pPr>
              <w:jc w:val="center"/>
            </w:pPr>
            <w:r>
              <w:rPr>
                <w:rFonts w:ascii="Calibri" w:hAnsi="Calibri"/>
                <w:b w:val="0"/>
                <w:i w:val="0"/>
                <w:color w:val="262626"/>
                <w:sz w:val="17"/>
              </w:rPr>
              <w:t>(   )</w:t>
            </w:r>
          </w:p>
        </w:tc>
        <w:tc>
          <w:tcPr>
            <w:tcW w:w="6038" w:type="dxa"/>
          </w:tcPr>
          <w:p>
            <w:pPr>
              <w:jc w:val="left"/>
            </w:pPr>
            <w:r>
              <w:rPr>
                <w:rFonts w:ascii="Calibri" w:hAnsi="Calibri"/>
                <w:b/>
                <w:i w:val="0"/>
                <w:color w:val="262626"/>
                <w:sz w:val="17"/>
              </w:rPr>
              <w:t>c)</w:t>
            </w:r>
            <w:r>
              <w:rPr>
                <w:rFonts w:ascii="Calibri" w:hAnsi="Calibri"/>
                <w:b w:val="0"/>
                <w:i w:val="0"/>
                <w:color w:val="262626"/>
                <w:sz w:val="17"/>
              </w:rPr>
              <w:t xml:space="preserve"> Kırdan şehre göçle nüfusu ve alanı hızla büyüyen metropoller</w:t>
            </w:r>
          </w:p>
        </w:tc>
      </w:tr>
      <w:tr>
        <w:trPr>
          <w:cantSplit/>
          <w:trHeight w:val="283" w:hRule="atLeast"/>
        </w:trPr>
        <w:tc>
          <w:tcPr>
            <w:tcW w:w="3515" w:type="dxa"/>
          </w:tcPr>
          <w:p>
            <w:pPr>
              <w:jc w:val="left"/>
            </w:pPr>
            <w:r>
              <w:rPr>
                <w:rFonts w:ascii="Calibri" w:hAnsi="Calibri"/>
                <w:b/>
                <w:i w:val="0"/>
                <w:color w:val="262626"/>
                <w:sz w:val="17"/>
              </w:rPr>
              <w:t>4. İhtiyaç fazlası ürünün takası: ticaret</w:t>
            </w:r>
          </w:p>
        </w:tc>
        <w:tc>
          <w:tcPr>
            <w:tcW w:w="510" w:type="dxa"/>
          </w:tcPr>
          <w:p>
            <w:pPr>
              <w:jc w:val="center"/>
            </w:pPr>
            <w:r>
              <w:rPr>
                <w:rFonts w:ascii="Calibri" w:hAnsi="Calibri"/>
                <w:b w:val="0"/>
                <w:i w:val="0"/>
                <w:color w:val="262626"/>
                <w:sz w:val="17"/>
              </w:rPr>
              <w:t>(   )</w:t>
            </w:r>
          </w:p>
        </w:tc>
        <w:tc>
          <w:tcPr>
            <w:tcW w:w="6038" w:type="dxa"/>
          </w:tcPr>
          <w:p>
            <w:pPr>
              <w:jc w:val="left"/>
            </w:pPr>
            <w:r>
              <w:rPr>
                <w:rFonts w:ascii="Calibri" w:hAnsi="Calibri"/>
                <w:b/>
                <w:i w:val="0"/>
                <w:color w:val="262626"/>
                <w:sz w:val="17"/>
              </w:rPr>
              <w:t>ç)</w:t>
            </w:r>
            <w:r>
              <w:rPr>
                <w:rFonts w:ascii="Calibri" w:hAnsi="Calibri"/>
                <w:b w:val="0"/>
                <w:i w:val="0"/>
                <w:color w:val="262626"/>
                <w:sz w:val="17"/>
              </w:rPr>
              <w:t xml:space="preserve"> Madenin çıkarıldığı ve odunun bol olduğu ağaçlık mekânlar</w:t>
            </w:r>
          </w:p>
        </w:tc>
      </w:tr>
      <w:tr>
        <w:trPr>
          <w:cantSplit/>
          <w:trHeight w:val="283" w:hRule="atLeast"/>
        </w:trPr>
        <w:tc>
          <w:tcPr>
            <w:tcW w:w="3515" w:type="dxa"/>
          </w:tcPr>
          <w:p>
            <w:pPr>
              <w:jc w:val="left"/>
            </w:pPr>
            <w:r>
              <w:rPr>
                <w:rFonts w:ascii="Calibri" w:hAnsi="Calibri"/>
                <w:b/>
                <w:i w:val="0"/>
                <w:color w:val="262626"/>
                <w:sz w:val="17"/>
              </w:rPr>
              <w:t>5. Devletlerin kurulması</w:t>
            </w:r>
          </w:p>
        </w:tc>
        <w:tc>
          <w:tcPr>
            <w:tcW w:w="510" w:type="dxa"/>
          </w:tcPr>
          <w:p>
            <w:pPr>
              <w:jc w:val="center"/>
            </w:pPr>
            <w:r>
              <w:rPr>
                <w:rFonts w:ascii="Calibri" w:hAnsi="Calibri"/>
                <w:b w:val="0"/>
                <w:i w:val="0"/>
                <w:color w:val="262626"/>
                <w:sz w:val="17"/>
              </w:rPr>
              <w:t>(   )</w:t>
            </w:r>
          </w:p>
        </w:tc>
        <w:tc>
          <w:tcPr>
            <w:tcW w:w="6038" w:type="dxa"/>
          </w:tcPr>
          <w:p>
            <w:pPr>
              <w:jc w:val="left"/>
            </w:pPr>
            <w:r>
              <w:rPr>
                <w:rFonts w:ascii="Calibri" w:hAnsi="Calibri"/>
                <w:b/>
                <w:i w:val="0"/>
                <w:color w:val="262626"/>
                <w:sz w:val="17"/>
              </w:rPr>
              <w:t>d)</w:t>
            </w:r>
            <w:r>
              <w:rPr>
                <w:rFonts w:ascii="Calibri" w:hAnsi="Calibri"/>
                <w:b w:val="0"/>
                <w:i w:val="0"/>
                <w:color w:val="262626"/>
                <w:sz w:val="17"/>
              </w:rPr>
              <w:t xml:space="preserve"> Yönetim merkezi hâline gelen şehirler</w:t>
            </w:r>
          </w:p>
        </w:tc>
      </w:tr>
      <w:tr>
        <w:trPr>
          <w:cantSplit/>
          <w:trHeight w:val="283" w:hRule="atLeast"/>
        </w:trPr>
        <w:tc>
          <w:tcPr>
            <w:tcW w:w="3515" w:type="dxa"/>
          </w:tcPr>
          <w:p>
            <w:pPr>
              <w:jc w:val="left"/>
            </w:pPr>
            <w:r>
              <w:rPr>
                <w:rFonts w:ascii="Calibri" w:hAnsi="Calibri"/>
                <w:b/>
                <w:i w:val="0"/>
                <w:color w:val="262626"/>
                <w:sz w:val="17"/>
              </w:rPr>
              <w:t>6. Sanayi Devrimi</w:t>
            </w:r>
          </w:p>
        </w:tc>
        <w:tc>
          <w:tcPr>
            <w:tcW w:w="510" w:type="dxa"/>
          </w:tcPr>
          <w:p>
            <w:pPr>
              <w:jc w:val="center"/>
            </w:pPr>
            <w:r>
              <w:rPr>
                <w:rFonts w:ascii="Calibri" w:hAnsi="Calibri"/>
                <w:b w:val="0"/>
                <w:i w:val="0"/>
                <w:color w:val="262626"/>
                <w:sz w:val="17"/>
              </w:rPr>
              <w:t>(   )</w:t>
            </w:r>
          </w:p>
        </w:tc>
        <w:tc>
          <w:tcPr>
            <w:tcW w:w="6038" w:type="dxa"/>
          </w:tcPr>
          <w:p>
            <w:pPr>
              <w:jc w:val="left"/>
            </w:pPr>
            <w:r>
              <w:rPr>
                <w:rFonts w:ascii="Calibri" w:hAnsi="Calibri"/>
                <w:b/>
                <w:i w:val="0"/>
                <w:color w:val="262626"/>
                <w:sz w:val="17"/>
              </w:rPr>
              <w:t>e)</w:t>
            </w:r>
            <w:r>
              <w:rPr>
                <w:rFonts w:ascii="Calibri" w:hAnsi="Calibri"/>
                <w:b w:val="0"/>
                <w:i w:val="0"/>
                <w:color w:val="262626"/>
                <w:sz w:val="17"/>
              </w:rPr>
              <w:t xml:space="preserve"> İklimi elverişli, suyu yeterli, tarım alanları verimli mekânlar (yerleşik hayat)</w:t>
            </w:r>
          </w:p>
        </w:tc>
      </w:tr>
    </w:tbl>
    <w:p>
      <w:pPr>
        <w:keepNext/>
        <w:tabs>
          <w:tab w:pos="312" w:val="left"/>
        </w:tabs>
        <w:spacing w:before="100" w:after="30"/>
        <w:ind w:left="312" w:hanging="312"/>
      </w:pPr>
      <w:r>
        <w:rPr>
          <w:rFonts w:ascii="Calibri" w:hAnsi="Calibri"/>
          <w:b/>
          <w:i w:val="0"/>
          <w:color w:val="2C6696"/>
          <w:sz w:val="19"/>
        </w:rPr>
        <w:t>2.</w:t>
      </w:r>
      <w:r>
        <w:rPr>
          <w:rFonts w:ascii="Calibri" w:hAnsi="Calibri"/>
          <w:b w:val="0"/>
          <w:i w:val="0"/>
          <w:color w:val="262626"/>
          <w:sz w:val="19"/>
        </w:rPr>
        <w:tab/>
      </w:r>
      <w:r>
        <w:rPr>
          <w:rFonts w:ascii="Calibri" w:hAnsi="Calibri"/>
          <w:b w:val="0"/>
          <w:i w:val="0"/>
          <w:color w:val="262626"/>
          <w:sz w:val="19"/>
        </w:rPr>
        <w:t>Yerleşmeyi etkileyen faktörleri sınıflandırınız (Şema 4.1, s. 123-124). D: doğal · B: beşerî</w:t>
      </w:r>
    </w:p>
    <w:tbl>
      <w:tblPr>
        <w:tblStyle w:val="TableGrid"/>
        <w:tblW w:w="10064"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969"/>
        <w:gridCol w:w="1063"/>
        <w:gridCol w:w="3969"/>
        <w:gridCol w:w="1063"/>
      </w:tblGrid>
      <w:tr>
        <w:trPr>
          <w:cantSplit/>
          <w:trHeight w:val="283" w:hRule="atLeast"/>
        </w:trPr>
        <w:tc>
          <w:tcPr>
            <w:tcW w:w="3969" w:type="dxa"/>
          </w:tcPr>
          <w:p>
            <w:pPr>
              <w:jc w:val="left"/>
            </w:pPr>
            <w:r>
              <w:rPr>
                <w:rFonts w:ascii="Calibri" w:hAnsi="Calibri"/>
                <w:b/>
                <w:i w:val="0"/>
                <w:color w:val="262626"/>
                <w:sz w:val="17"/>
              </w:rPr>
              <w:t>a)</w:t>
            </w:r>
            <w:r>
              <w:rPr>
                <w:rFonts w:ascii="Calibri" w:hAnsi="Calibri"/>
                <w:b w:val="0"/>
                <w:i w:val="0"/>
                <w:color w:val="262626"/>
                <w:sz w:val="17"/>
              </w:rPr>
              <w:t xml:space="preserve"> İklim</w:t>
            </w:r>
          </w:p>
        </w:tc>
        <w:tc>
          <w:tcPr>
            <w:tcW w:w="1063" w:type="dxa"/>
            <w:shd w:val="clear" w:color="auto" w:fill="F7F7F7"/>
          </w:tcPr>
          <w:p>
            <w:pPr>
              <w:jc w:val="center"/>
            </w:pPr>
            <w:r>
              <w:rPr>
                <w:rFonts w:ascii="Calibri" w:hAnsi="Calibri"/>
                <w:b w:val="0"/>
                <w:i w:val="0"/>
                <w:color w:val="262626"/>
                <w:sz w:val="17"/>
              </w:rPr>
              <w:t>☐ D  ☐ B</w:t>
            </w:r>
          </w:p>
        </w:tc>
        <w:tc>
          <w:tcPr>
            <w:tcW w:w="3969" w:type="dxa"/>
          </w:tcPr>
          <w:p>
            <w:pPr>
              <w:jc w:val="left"/>
            </w:pPr>
            <w:r>
              <w:rPr>
                <w:rFonts w:ascii="Calibri" w:hAnsi="Calibri"/>
                <w:b/>
                <w:i w:val="0"/>
                <w:color w:val="262626"/>
                <w:sz w:val="17"/>
              </w:rPr>
              <w:t>e)</w:t>
            </w:r>
            <w:r>
              <w:rPr>
                <w:rFonts w:ascii="Calibri" w:hAnsi="Calibri"/>
                <w:b w:val="0"/>
                <w:i w:val="0"/>
                <w:color w:val="262626"/>
                <w:sz w:val="17"/>
              </w:rPr>
              <w:t xml:space="preserve"> Ekonomik faaliyetler</w:t>
            </w:r>
          </w:p>
        </w:tc>
        <w:tc>
          <w:tcPr>
            <w:tcW w:w="1063" w:type="dxa"/>
            <w:shd w:val="clear" w:color="auto" w:fill="F7F7F7"/>
          </w:tcPr>
          <w:p>
            <w:pPr>
              <w:jc w:val="center"/>
            </w:pPr>
            <w:r>
              <w:rPr>
                <w:rFonts w:ascii="Calibri" w:hAnsi="Calibri"/>
                <w:b w:val="0"/>
                <w:i w:val="0"/>
                <w:color w:val="262626"/>
                <w:sz w:val="17"/>
              </w:rPr>
              <w:t>☐ D  ☐ B</w:t>
            </w:r>
          </w:p>
        </w:tc>
      </w:tr>
      <w:tr>
        <w:trPr>
          <w:cantSplit/>
          <w:trHeight w:val="283" w:hRule="atLeast"/>
        </w:trPr>
        <w:tc>
          <w:tcPr>
            <w:tcW w:w="3969" w:type="dxa"/>
          </w:tcPr>
          <w:p>
            <w:pPr>
              <w:jc w:val="left"/>
            </w:pPr>
            <w:r>
              <w:rPr>
                <w:rFonts w:ascii="Calibri" w:hAnsi="Calibri"/>
                <w:b/>
                <w:i w:val="0"/>
                <w:color w:val="262626"/>
                <w:sz w:val="17"/>
              </w:rPr>
              <w:t>b)</w:t>
            </w:r>
            <w:r>
              <w:rPr>
                <w:rFonts w:ascii="Calibri" w:hAnsi="Calibri"/>
                <w:b w:val="0"/>
                <w:i w:val="0"/>
                <w:color w:val="262626"/>
                <w:sz w:val="17"/>
              </w:rPr>
              <w:t xml:space="preserve"> Göçler</w:t>
            </w:r>
          </w:p>
        </w:tc>
        <w:tc>
          <w:tcPr>
            <w:tcW w:w="1063" w:type="dxa"/>
            <w:shd w:val="clear" w:color="auto" w:fill="F7F7F7"/>
          </w:tcPr>
          <w:p>
            <w:pPr>
              <w:jc w:val="center"/>
            </w:pPr>
            <w:r>
              <w:rPr>
                <w:rFonts w:ascii="Calibri" w:hAnsi="Calibri"/>
                <w:b w:val="0"/>
                <w:i w:val="0"/>
                <w:color w:val="262626"/>
                <w:sz w:val="17"/>
              </w:rPr>
              <w:t>☐ D  ☐ B</w:t>
            </w:r>
          </w:p>
        </w:tc>
        <w:tc>
          <w:tcPr>
            <w:tcW w:w="3969" w:type="dxa"/>
          </w:tcPr>
          <w:p>
            <w:pPr>
              <w:jc w:val="left"/>
            </w:pPr>
            <w:r>
              <w:rPr>
                <w:rFonts w:ascii="Calibri" w:hAnsi="Calibri"/>
                <w:b/>
                <w:i w:val="0"/>
                <w:color w:val="262626"/>
                <w:sz w:val="17"/>
              </w:rPr>
              <w:t>f)</w:t>
            </w:r>
            <w:r>
              <w:rPr>
                <w:rFonts w:ascii="Calibri" w:hAnsi="Calibri"/>
                <w:b w:val="0"/>
                <w:i w:val="0"/>
                <w:color w:val="262626"/>
                <w:sz w:val="17"/>
              </w:rPr>
              <w:t xml:space="preserve"> Su kaynakları</w:t>
            </w:r>
          </w:p>
        </w:tc>
        <w:tc>
          <w:tcPr>
            <w:tcW w:w="1063" w:type="dxa"/>
            <w:shd w:val="clear" w:color="auto" w:fill="F7F7F7"/>
          </w:tcPr>
          <w:p>
            <w:pPr>
              <w:jc w:val="center"/>
            </w:pPr>
            <w:r>
              <w:rPr>
                <w:rFonts w:ascii="Calibri" w:hAnsi="Calibri"/>
                <w:b w:val="0"/>
                <w:i w:val="0"/>
                <w:color w:val="262626"/>
                <w:sz w:val="17"/>
              </w:rPr>
              <w:t>☐ D  ☐ B</w:t>
            </w:r>
          </w:p>
        </w:tc>
      </w:tr>
      <w:tr>
        <w:trPr>
          <w:cantSplit/>
          <w:trHeight w:val="283" w:hRule="atLeast"/>
        </w:trPr>
        <w:tc>
          <w:tcPr>
            <w:tcW w:w="3969" w:type="dxa"/>
          </w:tcPr>
          <w:p>
            <w:pPr>
              <w:jc w:val="left"/>
            </w:pPr>
            <w:r>
              <w:rPr>
                <w:rFonts w:ascii="Calibri" w:hAnsi="Calibri"/>
                <w:b/>
                <w:i w:val="0"/>
                <w:color w:val="262626"/>
                <w:sz w:val="17"/>
              </w:rPr>
              <w:t>c)</w:t>
            </w:r>
            <w:r>
              <w:rPr>
                <w:rFonts w:ascii="Calibri" w:hAnsi="Calibri"/>
                <w:b w:val="0"/>
                <w:i w:val="0"/>
                <w:color w:val="262626"/>
                <w:sz w:val="17"/>
              </w:rPr>
              <w:t xml:space="preserve"> Toprak yapısı</w:t>
            </w:r>
          </w:p>
        </w:tc>
        <w:tc>
          <w:tcPr>
            <w:tcW w:w="1063" w:type="dxa"/>
            <w:shd w:val="clear" w:color="auto" w:fill="F7F7F7"/>
          </w:tcPr>
          <w:p>
            <w:pPr>
              <w:jc w:val="center"/>
            </w:pPr>
            <w:r>
              <w:rPr>
                <w:rFonts w:ascii="Calibri" w:hAnsi="Calibri"/>
                <w:b w:val="0"/>
                <w:i w:val="0"/>
                <w:color w:val="262626"/>
                <w:sz w:val="17"/>
              </w:rPr>
              <w:t>☐ D  ☐ B</w:t>
            </w:r>
          </w:p>
        </w:tc>
        <w:tc>
          <w:tcPr>
            <w:tcW w:w="3969" w:type="dxa"/>
          </w:tcPr>
          <w:p>
            <w:pPr>
              <w:jc w:val="left"/>
            </w:pPr>
            <w:r>
              <w:rPr>
                <w:rFonts w:ascii="Calibri" w:hAnsi="Calibri"/>
                <w:b/>
                <w:i w:val="0"/>
                <w:color w:val="262626"/>
                <w:sz w:val="17"/>
              </w:rPr>
              <w:t>g)</w:t>
            </w:r>
            <w:r>
              <w:rPr>
                <w:rFonts w:ascii="Calibri" w:hAnsi="Calibri"/>
                <w:b w:val="0"/>
                <w:i w:val="0"/>
                <w:color w:val="262626"/>
                <w:sz w:val="17"/>
              </w:rPr>
              <w:t xml:space="preserve"> Bilim ve teknolojideki gelişmeler</w:t>
            </w:r>
          </w:p>
        </w:tc>
        <w:tc>
          <w:tcPr>
            <w:tcW w:w="1063" w:type="dxa"/>
            <w:shd w:val="clear" w:color="auto" w:fill="F7F7F7"/>
          </w:tcPr>
          <w:p>
            <w:pPr>
              <w:jc w:val="center"/>
            </w:pPr>
            <w:r>
              <w:rPr>
                <w:rFonts w:ascii="Calibri" w:hAnsi="Calibri"/>
                <w:b w:val="0"/>
                <w:i w:val="0"/>
                <w:color w:val="262626"/>
                <w:sz w:val="17"/>
              </w:rPr>
              <w:t>☐ D  ☐ B</w:t>
            </w:r>
          </w:p>
        </w:tc>
      </w:tr>
      <w:tr>
        <w:trPr>
          <w:cantSplit/>
          <w:trHeight w:val="283" w:hRule="atLeast"/>
        </w:trPr>
        <w:tc>
          <w:tcPr>
            <w:tcW w:w="3969" w:type="dxa"/>
          </w:tcPr>
          <w:p>
            <w:pPr>
              <w:jc w:val="left"/>
            </w:pPr>
            <w:r>
              <w:rPr>
                <w:rFonts w:ascii="Calibri" w:hAnsi="Calibri"/>
                <w:b/>
                <w:i w:val="0"/>
                <w:color w:val="262626"/>
                <w:sz w:val="17"/>
              </w:rPr>
              <w:t>ç)</w:t>
            </w:r>
            <w:r>
              <w:rPr>
                <w:rFonts w:ascii="Calibri" w:hAnsi="Calibri"/>
                <w:b w:val="0"/>
                <w:i w:val="0"/>
                <w:color w:val="262626"/>
                <w:sz w:val="17"/>
              </w:rPr>
              <w:t xml:space="preserve"> Ulaşım olanakları</w:t>
            </w:r>
          </w:p>
        </w:tc>
        <w:tc>
          <w:tcPr>
            <w:tcW w:w="1063" w:type="dxa"/>
            <w:shd w:val="clear" w:color="auto" w:fill="F7F7F7"/>
          </w:tcPr>
          <w:p>
            <w:pPr>
              <w:jc w:val="center"/>
            </w:pPr>
            <w:r>
              <w:rPr>
                <w:rFonts w:ascii="Calibri" w:hAnsi="Calibri"/>
                <w:b w:val="0"/>
                <w:i w:val="0"/>
                <w:color w:val="262626"/>
                <w:sz w:val="17"/>
              </w:rPr>
              <w:t>☐ D  ☐ B</w:t>
            </w:r>
          </w:p>
        </w:tc>
        <w:tc>
          <w:tcPr>
            <w:tcW w:w="3969" w:type="dxa"/>
          </w:tcPr>
          <w:p>
            <w:pPr>
              <w:jc w:val="left"/>
            </w:pPr>
            <w:r>
              <w:rPr>
                <w:rFonts w:ascii="Calibri" w:hAnsi="Calibri"/>
                <w:b/>
                <w:i w:val="0"/>
                <w:color w:val="262626"/>
                <w:sz w:val="17"/>
              </w:rPr>
              <w:t>ğ)</w:t>
            </w:r>
            <w:r>
              <w:rPr>
                <w:rFonts w:ascii="Calibri" w:hAnsi="Calibri"/>
                <w:b w:val="0"/>
                <w:i w:val="0"/>
                <w:color w:val="262626"/>
                <w:sz w:val="17"/>
              </w:rPr>
              <w:t xml:space="preserve"> Bitki örtüsü</w:t>
            </w:r>
          </w:p>
        </w:tc>
        <w:tc>
          <w:tcPr>
            <w:tcW w:w="1063" w:type="dxa"/>
            <w:shd w:val="clear" w:color="auto" w:fill="F7F7F7"/>
          </w:tcPr>
          <w:p>
            <w:pPr>
              <w:jc w:val="center"/>
            </w:pPr>
            <w:r>
              <w:rPr>
                <w:rFonts w:ascii="Calibri" w:hAnsi="Calibri"/>
                <w:b w:val="0"/>
                <w:i w:val="0"/>
                <w:color w:val="262626"/>
                <w:sz w:val="17"/>
              </w:rPr>
              <w:t>☐ D  ☐ B</w:t>
            </w:r>
          </w:p>
        </w:tc>
      </w:tr>
      <w:tr>
        <w:trPr>
          <w:cantSplit/>
          <w:trHeight w:val="283" w:hRule="atLeast"/>
        </w:trPr>
        <w:tc>
          <w:tcPr>
            <w:tcW w:w="3969" w:type="dxa"/>
          </w:tcPr>
          <w:p>
            <w:pPr>
              <w:jc w:val="left"/>
            </w:pPr>
            <w:r>
              <w:rPr>
                <w:rFonts w:ascii="Calibri" w:hAnsi="Calibri"/>
                <w:b/>
                <w:i w:val="0"/>
                <w:color w:val="262626"/>
                <w:sz w:val="17"/>
              </w:rPr>
              <w:t>d)</w:t>
            </w:r>
            <w:r>
              <w:rPr>
                <w:rFonts w:ascii="Calibri" w:hAnsi="Calibri"/>
                <w:b w:val="0"/>
                <w:i w:val="0"/>
                <w:color w:val="262626"/>
                <w:sz w:val="17"/>
              </w:rPr>
              <w:t xml:space="preserve"> Topoğrafya</w:t>
            </w:r>
          </w:p>
        </w:tc>
        <w:tc>
          <w:tcPr>
            <w:tcW w:w="1063" w:type="dxa"/>
            <w:shd w:val="clear" w:color="auto" w:fill="F7F7F7"/>
          </w:tcPr>
          <w:p>
            <w:pPr>
              <w:jc w:val="center"/>
            </w:pPr>
            <w:r>
              <w:rPr>
                <w:rFonts w:ascii="Calibri" w:hAnsi="Calibri"/>
                <w:b w:val="0"/>
                <w:i w:val="0"/>
                <w:color w:val="262626"/>
                <w:sz w:val="17"/>
              </w:rPr>
              <w:t>☐ D  ☐ B</w:t>
            </w:r>
          </w:p>
        </w:tc>
        <w:tc>
          <w:tcPr>
            <w:tcW w:w="3969" w:type="dxa"/>
          </w:tcPr>
          <w:p>
            <w:pPr>
              <w:jc w:val="left"/>
            </w:pPr>
            <w:r>
              <w:rPr>
                <w:rFonts w:ascii="Calibri" w:hAnsi="Calibri"/>
                <w:b/>
                <w:i w:val="0"/>
                <w:color w:val="262626"/>
                <w:sz w:val="17"/>
              </w:rPr>
              <w:t>h)</w:t>
            </w:r>
            <w:r>
              <w:rPr>
                <w:rFonts w:ascii="Calibri" w:hAnsi="Calibri"/>
                <w:b w:val="0"/>
                <w:i w:val="0"/>
                <w:color w:val="262626"/>
                <w:sz w:val="17"/>
              </w:rPr>
              <w:t xml:space="preserve"> Kara ve denizlerin dağılışı</w:t>
            </w:r>
          </w:p>
        </w:tc>
        <w:tc>
          <w:tcPr>
            <w:tcW w:w="1063" w:type="dxa"/>
            <w:shd w:val="clear" w:color="auto" w:fill="F7F7F7"/>
          </w:tcPr>
          <w:p>
            <w:pPr>
              <w:jc w:val="center"/>
            </w:pPr>
            <w:r>
              <w:rPr>
                <w:rFonts w:ascii="Calibri" w:hAnsi="Calibri"/>
                <w:b w:val="0"/>
                <w:i w:val="0"/>
                <w:color w:val="262626"/>
                <w:sz w:val="17"/>
              </w:rPr>
              <w:t>☐ D  ☐ B</w:t>
            </w:r>
          </w:p>
        </w:tc>
      </w:tr>
    </w:tbl>
    <w:p>
      <w:pPr>
        <w:keepNext/>
        <w:tabs>
          <w:tab w:pos="312" w:val="left"/>
        </w:tabs>
        <w:spacing w:before="100" w:after="30"/>
        <w:ind w:left="312" w:hanging="312"/>
      </w:pPr>
      <w:r>
        <w:rPr>
          <w:rFonts w:ascii="Calibri" w:hAnsi="Calibri"/>
          <w:b/>
          <w:i w:val="0"/>
          <w:color w:val="2C6696"/>
          <w:sz w:val="19"/>
        </w:rPr>
        <w:t>3.</w:t>
      </w:r>
      <w:r>
        <w:rPr>
          <w:rFonts w:ascii="Calibri" w:hAnsi="Calibri"/>
          <w:b w:val="0"/>
          <w:i w:val="0"/>
          <w:color w:val="262626"/>
          <w:sz w:val="19"/>
        </w:rPr>
        <w:tab/>
      </w:r>
      <w:r>
        <w:rPr>
          <w:rFonts w:ascii="Calibri" w:hAnsi="Calibri"/>
          <w:b w:val="0"/>
          <w:i w:val="0"/>
          <w:color w:val="262626"/>
          <w:sz w:val="19"/>
        </w:rPr>
        <w:t>Durumların nedenini kısaca yazınız (s. 123).</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4422"/>
        <w:gridCol w:w="5641"/>
      </w:tblGrid>
      <w:tr>
        <w:trPr>
          <w:cantSplit/>
          <w:trHeight w:val="408" w:hRule="atLeast"/>
        </w:trPr>
        <w:tc>
          <w:tcPr>
            <w:tcW w:w="4422" w:type="dxa"/>
          </w:tcPr>
          <w:p>
            <w:pPr>
              <w:jc w:val="left"/>
            </w:pPr>
            <w:r>
              <w:rPr>
                <w:rFonts w:ascii="Calibri" w:hAnsi="Calibri"/>
                <w:b/>
                <w:i w:val="0"/>
                <w:color w:val="262626"/>
                <w:sz w:val="17"/>
              </w:rPr>
              <w:t>a)</w:t>
            </w:r>
            <w:r>
              <w:rPr>
                <w:rFonts w:ascii="Calibri" w:hAnsi="Calibri"/>
                <w:b w:val="0"/>
                <w:i w:val="0"/>
                <w:color w:val="262626"/>
                <w:sz w:val="17"/>
              </w:rPr>
              <w:t xml:space="preserve"> Amazon ve Kongo havzalarında yerleşmeler seyrektir.</w:t>
            </w:r>
          </w:p>
        </w:tc>
        <w:tc>
          <w:tcPr>
            <w:tcW w:w="5641" w:type="dxa"/>
          </w:tcPr>
          <w:p>
            <w:pPr>
              <w:jc w:val="left"/>
            </w:pPr>
            <w:r>
              <w:rPr>
                <w:rFonts w:ascii="Calibri" w:hAnsi="Calibri"/>
                <w:b w:val="0"/>
                <w:i w:val="0"/>
                <w:color w:val="262626"/>
                <w:sz w:val="17"/>
              </w:rPr>
              <w:t xml:space="preserve">Çünkü </w:t>
            </w:r>
          </w:p>
        </w:tc>
      </w:tr>
      <w:tr>
        <w:trPr>
          <w:cantSplit/>
          <w:trHeight w:val="408" w:hRule="atLeast"/>
        </w:trPr>
        <w:tc>
          <w:tcPr>
            <w:tcW w:w="4422" w:type="dxa"/>
          </w:tcPr>
          <w:p>
            <w:pPr>
              <w:jc w:val="left"/>
            </w:pPr>
            <w:r>
              <w:rPr>
                <w:rFonts w:ascii="Calibri" w:hAnsi="Calibri"/>
                <w:b/>
                <w:i w:val="0"/>
                <w:color w:val="262626"/>
                <w:sz w:val="17"/>
              </w:rPr>
              <w:t>b)</w:t>
            </w:r>
            <w:r>
              <w:rPr>
                <w:rFonts w:ascii="Calibri" w:hAnsi="Calibri"/>
                <w:b w:val="0"/>
                <w:i w:val="0"/>
                <w:color w:val="262626"/>
                <w:sz w:val="17"/>
              </w:rPr>
              <w:t xml:space="preserve"> Çöllerde ve kutuplara yakın alanlarda yerleşme yoğunluğu çok düşüktür.</w:t>
            </w:r>
          </w:p>
        </w:tc>
        <w:tc>
          <w:tcPr>
            <w:tcW w:w="5641" w:type="dxa"/>
          </w:tcPr>
          <w:p>
            <w:pPr>
              <w:jc w:val="left"/>
            </w:pPr>
            <w:r>
              <w:rPr>
                <w:rFonts w:ascii="Calibri" w:hAnsi="Calibri"/>
                <w:b w:val="0"/>
                <w:i w:val="0"/>
                <w:color w:val="262626"/>
                <w:sz w:val="17"/>
              </w:rPr>
              <w:t xml:space="preserve">Çünkü </w:t>
            </w:r>
          </w:p>
        </w:tc>
      </w:tr>
      <w:tr>
        <w:trPr>
          <w:cantSplit/>
          <w:trHeight w:val="408" w:hRule="atLeast"/>
        </w:trPr>
        <w:tc>
          <w:tcPr>
            <w:tcW w:w="4422" w:type="dxa"/>
          </w:tcPr>
          <w:p>
            <w:pPr>
              <w:jc w:val="left"/>
            </w:pPr>
            <w:r>
              <w:rPr>
                <w:rFonts w:ascii="Calibri" w:hAnsi="Calibri"/>
                <w:b/>
                <w:i w:val="0"/>
                <w:color w:val="262626"/>
                <w:sz w:val="17"/>
              </w:rPr>
              <w:t>c)</w:t>
            </w:r>
            <w:r>
              <w:rPr>
                <w:rFonts w:ascii="Calibri" w:hAnsi="Calibri"/>
                <w:b w:val="0"/>
                <w:i w:val="0"/>
                <w:color w:val="262626"/>
                <w:sz w:val="17"/>
              </w:rPr>
              <w:t xml:space="preserve"> Orta kuşak karaları yerleşmenin yoğun olduğu alanlardır.</w:t>
            </w:r>
          </w:p>
        </w:tc>
        <w:tc>
          <w:tcPr>
            <w:tcW w:w="5641" w:type="dxa"/>
          </w:tcPr>
          <w:p>
            <w:pPr>
              <w:jc w:val="left"/>
            </w:pPr>
            <w:r>
              <w:rPr>
                <w:rFonts w:ascii="Calibri" w:hAnsi="Calibri"/>
                <w:b w:val="0"/>
                <w:i w:val="0"/>
                <w:color w:val="262626"/>
                <w:sz w:val="17"/>
              </w:rPr>
              <w:t xml:space="preserve">Çünkü </w:t>
            </w:r>
          </w:p>
        </w:tc>
      </w:tr>
      <w:tr>
        <w:trPr>
          <w:cantSplit/>
          <w:trHeight w:val="408" w:hRule="atLeast"/>
        </w:trPr>
        <w:tc>
          <w:tcPr>
            <w:tcW w:w="4422" w:type="dxa"/>
          </w:tcPr>
          <w:p>
            <w:pPr>
              <w:jc w:val="left"/>
            </w:pPr>
            <w:r>
              <w:rPr>
                <w:rFonts w:ascii="Calibri" w:hAnsi="Calibri"/>
                <w:b/>
                <w:i w:val="0"/>
                <w:color w:val="262626"/>
                <w:sz w:val="17"/>
              </w:rPr>
              <w:t>ç)</w:t>
            </w:r>
            <w:r>
              <w:rPr>
                <w:rFonts w:ascii="Calibri" w:hAnsi="Calibri"/>
                <w:b w:val="0"/>
                <w:i w:val="0"/>
                <w:color w:val="262626"/>
                <w:sz w:val="17"/>
              </w:rPr>
              <w:t xml:space="preserve"> Yerleşmelerin büyük kısmı Kuzey Yarım Küre'de bulunur.</w:t>
            </w:r>
          </w:p>
        </w:tc>
        <w:tc>
          <w:tcPr>
            <w:tcW w:w="5641" w:type="dxa"/>
          </w:tcPr>
          <w:p>
            <w:pPr>
              <w:jc w:val="left"/>
            </w:pPr>
            <w:r>
              <w:rPr>
                <w:rFonts w:ascii="Calibri" w:hAnsi="Calibri"/>
                <w:b w:val="0"/>
                <w:i w:val="0"/>
                <w:color w:val="262626"/>
                <w:sz w:val="17"/>
              </w:rPr>
              <w:t xml:space="preserve">Çünkü </w:t>
            </w:r>
          </w:p>
        </w:tc>
      </w:tr>
    </w:tbl>
    <w:p>
      <w:pPr>
        <w:keepNext/>
        <w:tabs>
          <w:tab w:pos="312" w:val="left"/>
        </w:tabs>
        <w:spacing w:before="100" w:after="30"/>
        <w:ind w:left="312" w:hanging="312"/>
      </w:pPr>
      <w:r>
        <w:rPr>
          <w:rFonts w:ascii="Calibri" w:hAnsi="Calibri"/>
          <w:b/>
          <w:i w:val="0"/>
          <w:color w:val="2C6696"/>
          <w:sz w:val="19"/>
        </w:rPr>
        <w:t>4.</w:t>
      </w:r>
      <w:r>
        <w:rPr>
          <w:rFonts w:ascii="Calibri" w:hAnsi="Calibri"/>
          <w:b w:val="0"/>
          <w:i w:val="0"/>
          <w:color w:val="262626"/>
          <w:sz w:val="19"/>
        </w:rPr>
        <w:tab/>
      </w:r>
      <w:r>
        <w:rPr>
          <w:rFonts w:ascii="Calibri" w:hAnsi="Calibri"/>
          <w:b w:val="0"/>
          <w:i w:val="0"/>
          <w:color w:val="262626"/>
          <w:sz w:val="19"/>
        </w:rPr>
        <w:t>Köy altı yerleşmelerini tanımlarıyla eşleştiriniz; sonra boşlukları doldurunuz (s. 125).</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1474"/>
        <w:gridCol w:w="510"/>
        <w:gridCol w:w="8079"/>
      </w:tblGrid>
      <w:tr>
        <w:trPr>
          <w:cantSplit/>
          <w:trHeight w:val="283" w:hRule="atLeast"/>
        </w:trPr>
        <w:tc>
          <w:tcPr>
            <w:tcW w:w="1474" w:type="dxa"/>
          </w:tcPr>
          <w:p>
            <w:pPr>
              <w:jc w:val="left"/>
            </w:pPr>
            <w:r>
              <w:rPr>
                <w:rFonts w:ascii="Calibri" w:hAnsi="Calibri"/>
                <w:b/>
                <w:i w:val="0"/>
                <w:color w:val="262626"/>
                <w:sz w:val="17"/>
              </w:rPr>
              <w:t>1. Mahalle</w:t>
            </w:r>
          </w:p>
        </w:tc>
        <w:tc>
          <w:tcPr>
            <w:tcW w:w="510" w:type="dxa"/>
          </w:tcPr>
          <w:p>
            <w:pPr>
              <w:jc w:val="center"/>
            </w:pPr>
            <w:r>
              <w:rPr>
                <w:rFonts w:ascii="Calibri" w:hAnsi="Calibri"/>
                <w:b w:val="0"/>
                <w:i w:val="0"/>
                <w:color w:val="262626"/>
                <w:sz w:val="17"/>
              </w:rPr>
              <w:t>(   )</w:t>
            </w:r>
          </w:p>
        </w:tc>
        <w:tc>
          <w:tcPr>
            <w:tcW w:w="8079" w:type="dxa"/>
          </w:tcPr>
          <w:p>
            <w:pPr>
              <w:jc w:val="left"/>
            </w:pPr>
            <w:r>
              <w:rPr>
                <w:rFonts w:ascii="Calibri" w:hAnsi="Calibri"/>
                <w:b/>
                <w:i w:val="0"/>
                <w:color w:val="262626"/>
                <w:sz w:val="17"/>
              </w:rPr>
              <w:t>a)</w:t>
            </w:r>
            <w:r>
              <w:rPr>
                <w:rFonts w:ascii="Calibri" w:hAnsi="Calibri"/>
                <w:b w:val="0"/>
                <w:i w:val="0"/>
                <w:color w:val="262626"/>
                <w:sz w:val="17"/>
              </w:rPr>
              <w:t xml:space="preserve"> Konargöçer ailelerin yazın kurduğu, asıl ekonomik faaliyeti hayvancılık olan geçici yerleşme</w:t>
            </w:r>
          </w:p>
        </w:tc>
      </w:tr>
      <w:tr>
        <w:trPr>
          <w:cantSplit/>
          <w:trHeight w:val="283" w:hRule="atLeast"/>
        </w:trPr>
        <w:tc>
          <w:tcPr>
            <w:tcW w:w="1474" w:type="dxa"/>
          </w:tcPr>
          <w:p>
            <w:pPr>
              <w:jc w:val="left"/>
            </w:pPr>
            <w:r>
              <w:rPr>
                <w:rFonts w:ascii="Calibri" w:hAnsi="Calibri"/>
                <w:b/>
                <w:i w:val="0"/>
                <w:color w:val="262626"/>
                <w:sz w:val="17"/>
              </w:rPr>
              <w:t>2. Mezra</w:t>
            </w:r>
          </w:p>
        </w:tc>
        <w:tc>
          <w:tcPr>
            <w:tcW w:w="510" w:type="dxa"/>
          </w:tcPr>
          <w:p>
            <w:pPr>
              <w:jc w:val="center"/>
            </w:pPr>
            <w:r>
              <w:rPr>
                <w:rFonts w:ascii="Calibri" w:hAnsi="Calibri"/>
                <w:b w:val="0"/>
                <w:i w:val="0"/>
                <w:color w:val="262626"/>
                <w:sz w:val="17"/>
              </w:rPr>
              <w:t>(   )</w:t>
            </w:r>
          </w:p>
        </w:tc>
        <w:tc>
          <w:tcPr>
            <w:tcW w:w="8079" w:type="dxa"/>
          </w:tcPr>
          <w:p>
            <w:pPr>
              <w:jc w:val="left"/>
            </w:pPr>
            <w:r>
              <w:rPr>
                <w:rFonts w:ascii="Calibri" w:hAnsi="Calibri"/>
                <w:b/>
                <w:i w:val="0"/>
                <w:color w:val="262626"/>
                <w:sz w:val="17"/>
              </w:rPr>
              <w:t>b)</w:t>
            </w:r>
            <w:r>
              <w:rPr>
                <w:rFonts w:ascii="Calibri" w:hAnsi="Calibri"/>
                <w:b w:val="0"/>
                <w:i w:val="0"/>
                <w:color w:val="262626"/>
                <w:sz w:val="17"/>
              </w:rPr>
              <w:t xml:space="preserve"> Köyün sınırları içindeki birden çok sürekli yerleşmenin her biri</w:t>
            </w:r>
          </w:p>
        </w:tc>
      </w:tr>
      <w:tr>
        <w:trPr>
          <w:cantSplit/>
          <w:trHeight w:val="283" w:hRule="atLeast"/>
        </w:trPr>
        <w:tc>
          <w:tcPr>
            <w:tcW w:w="1474" w:type="dxa"/>
          </w:tcPr>
          <w:p>
            <w:pPr>
              <w:jc w:val="left"/>
            </w:pPr>
            <w:r>
              <w:rPr>
                <w:rFonts w:ascii="Calibri" w:hAnsi="Calibri"/>
                <w:b/>
                <w:i w:val="0"/>
                <w:color w:val="262626"/>
                <w:sz w:val="17"/>
              </w:rPr>
              <w:t>3. Yayla</w:t>
            </w:r>
          </w:p>
        </w:tc>
        <w:tc>
          <w:tcPr>
            <w:tcW w:w="510" w:type="dxa"/>
          </w:tcPr>
          <w:p>
            <w:pPr>
              <w:jc w:val="center"/>
            </w:pPr>
            <w:r>
              <w:rPr>
                <w:rFonts w:ascii="Calibri" w:hAnsi="Calibri"/>
                <w:b w:val="0"/>
                <w:i w:val="0"/>
                <w:color w:val="262626"/>
                <w:sz w:val="17"/>
              </w:rPr>
              <w:t>(   )</w:t>
            </w:r>
          </w:p>
        </w:tc>
        <w:tc>
          <w:tcPr>
            <w:tcW w:w="8079" w:type="dxa"/>
          </w:tcPr>
          <w:p>
            <w:pPr>
              <w:jc w:val="left"/>
            </w:pPr>
            <w:r>
              <w:rPr>
                <w:rFonts w:ascii="Calibri" w:hAnsi="Calibri"/>
                <w:b/>
                <w:i w:val="0"/>
                <w:color w:val="262626"/>
                <w:sz w:val="17"/>
              </w:rPr>
              <w:t>c)</w:t>
            </w:r>
            <w:r>
              <w:rPr>
                <w:rFonts w:ascii="Calibri" w:hAnsi="Calibri"/>
                <w:b w:val="0"/>
                <w:i w:val="0"/>
                <w:color w:val="262626"/>
                <w:sz w:val="17"/>
              </w:rPr>
              <w:t xml:space="preserve"> Hayvancılık için köyden uzakta ev ve eklentilerinden oluşan geçici yerleşme</w:t>
            </w:r>
          </w:p>
        </w:tc>
      </w:tr>
      <w:tr>
        <w:trPr>
          <w:cantSplit/>
          <w:trHeight w:val="283" w:hRule="atLeast"/>
        </w:trPr>
        <w:tc>
          <w:tcPr>
            <w:tcW w:w="1474" w:type="dxa"/>
          </w:tcPr>
          <w:p>
            <w:pPr>
              <w:jc w:val="left"/>
            </w:pPr>
            <w:r>
              <w:rPr>
                <w:rFonts w:ascii="Calibri" w:hAnsi="Calibri"/>
                <w:b/>
                <w:i w:val="0"/>
                <w:color w:val="262626"/>
                <w:sz w:val="17"/>
              </w:rPr>
              <w:t>4. Oba</w:t>
            </w:r>
          </w:p>
        </w:tc>
        <w:tc>
          <w:tcPr>
            <w:tcW w:w="510" w:type="dxa"/>
          </w:tcPr>
          <w:p>
            <w:pPr>
              <w:jc w:val="center"/>
            </w:pPr>
            <w:r>
              <w:rPr>
                <w:rFonts w:ascii="Calibri" w:hAnsi="Calibri"/>
                <w:b w:val="0"/>
                <w:i w:val="0"/>
                <w:color w:val="262626"/>
                <w:sz w:val="17"/>
              </w:rPr>
              <w:t>(   )</w:t>
            </w:r>
          </w:p>
        </w:tc>
        <w:tc>
          <w:tcPr>
            <w:tcW w:w="8079" w:type="dxa"/>
          </w:tcPr>
          <w:p>
            <w:pPr>
              <w:jc w:val="left"/>
            </w:pPr>
            <w:r>
              <w:rPr>
                <w:rFonts w:ascii="Calibri" w:hAnsi="Calibri"/>
                <w:b/>
                <w:i w:val="0"/>
                <w:color w:val="262626"/>
                <w:sz w:val="17"/>
              </w:rPr>
              <w:t>ç)</w:t>
            </w:r>
            <w:r>
              <w:rPr>
                <w:rFonts w:ascii="Calibri" w:hAnsi="Calibri"/>
                <w:b w:val="0"/>
                <w:i w:val="0"/>
                <w:color w:val="262626"/>
                <w:sz w:val="17"/>
              </w:rPr>
              <w:t xml:space="preserve"> Köyün sınırları içinde ama köyden uzakta birkaç ev ve tarım alanı</w:t>
            </w:r>
          </w:p>
        </w:tc>
      </w:tr>
      <w:tr>
        <w:trPr>
          <w:cantSplit/>
          <w:trHeight w:val="283" w:hRule="atLeast"/>
        </w:trPr>
        <w:tc>
          <w:tcPr>
            <w:tcW w:w="1474" w:type="dxa"/>
          </w:tcPr>
          <w:p>
            <w:pPr>
              <w:jc w:val="left"/>
            </w:pPr>
            <w:r>
              <w:rPr>
                <w:rFonts w:ascii="Calibri" w:hAnsi="Calibri"/>
                <w:b/>
                <w:i w:val="0"/>
                <w:color w:val="262626"/>
                <w:sz w:val="17"/>
              </w:rPr>
              <w:t>5. Kom</w:t>
            </w:r>
          </w:p>
        </w:tc>
        <w:tc>
          <w:tcPr>
            <w:tcW w:w="510" w:type="dxa"/>
          </w:tcPr>
          <w:p>
            <w:pPr>
              <w:jc w:val="center"/>
            </w:pPr>
            <w:r>
              <w:rPr>
                <w:rFonts w:ascii="Calibri" w:hAnsi="Calibri"/>
                <w:b w:val="0"/>
                <w:i w:val="0"/>
                <w:color w:val="262626"/>
                <w:sz w:val="17"/>
              </w:rPr>
              <w:t>(   )</w:t>
            </w:r>
          </w:p>
        </w:tc>
        <w:tc>
          <w:tcPr>
            <w:tcW w:w="8079" w:type="dxa"/>
          </w:tcPr>
          <w:p>
            <w:pPr>
              <w:jc w:val="left"/>
            </w:pPr>
            <w:r>
              <w:rPr>
                <w:rFonts w:ascii="Calibri" w:hAnsi="Calibri"/>
                <w:b/>
                <w:i w:val="0"/>
                <w:color w:val="262626"/>
                <w:sz w:val="17"/>
              </w:rPr>
              <w:t>d)</w:t>
            </w:r>
            <w:r>
              <w:rPr>
                <w:rFonts w:ascii="Calibri" w:hAnsi="Calibri"/>
                <w:b w:val="0"/>
                <w:i w:val="0"/>
                <w:color w:val="262626"/>
                <w:sz w:val="17"/>
              </w:rPr>
              <w:t xml:space="preserve"> Hayvancılık, tarım, turizm ve ticaret için kullanılan, Türkiye'de yaygın geçici yerleşme</w:t>
            </w:r>
          </w:p>
        </w:tc>
      </w:tr>
    </w:tbl>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10063"/>
      </w:tblGrid>
      <w:tr>
        <w:trPr>
          <w:cantSplit/>
          <w:trHeight w:val="539" w:hRule="atLeast"/>
        </w:trPr>
        <w:tc>
          <w:tcPr>
            <w:tcW w:w="10063" w:type="dxa"/>
          </w:tcPr>
          <w:p>
            <w:pPr>
              <w:jc w:val="left"/>
            </w:pPr>
            <w:r>
              <w:rPr>
                <w:rFonts w:ascii="Calibri" w:hAnsi="Calibri"/>
                <w:b w:val="0"/>
                <w:i w:val="0"/>
                <w:color w:val="262626"/>
                <w:sz w:val="17"/>
              </w:rPr>
              <w:t>Nüfusu 2.000'in altındaki kır yerleşmesine …………………, 2.000 ila 10.000 arası olanına ………………… denir. Türkiye'de nüfusu 20 bine kadar olan şehirler …………………, 20 bin ila 100 bin arası olanlar …………………, 100 bin ila 1 milyon arası olanlar ………………… şehir, 1 milyonun üzerindekiler ………………… olarak sınıflandırılır.</w:t>
            </w:r>
          </w:p>
        </w:tc>
      </w:tr>
    </w:tbl>
    <w:p>
      <w:pPr>
        <w:keepNext/>
        <w:tabs>
          <w:tab w:pos="312" w:val="left"/>
        </w:tabs>
        <w:spacing w:before="100" w:after="30"/>
        <w:ind w:left="312" w:hanging="312"/>
      </w:pPr>
      <w:r>
        <w:rPr>
          <w:rFonts w:ascii="Calibri" w:hAnsi="Calibri"/>
          <w:b/>
          <w:i w:val="0"/>
          <w:color w:val="2C6696"/>
          <w:sz w:val="19"/>
        </w:rPr>
        <w:t>5.</w:t>
      </w:r>
      <w:r>
        <w:rPr>
          <w:rFonts w:ascii="Calibri" w:hAnsi="Calibri"/>
          <w:b w:val="0"/>
          <w:i w:val="0"/>
          <w:color w:val="262626"/>
          <w:sz w:val="19"/>
        </w:rPr>
        <w:tab/>
      </w:r>
      <w:r>
        <w:rPr>
          <w:rFonts w:ascii="Calibri" w:hAnsi="Calibri"/>
          <w:b w:val="0"/>
          <w:i w:val="0"/>
          <w:color w:val="262626"/>
          <w:sz w:val="19"/>
        </w:rPr>
        <w:t>İfade doğruysa D, yanlışsa Y kutusunu işaretleyiniz (s. 126); sonra tarihî mekânların bulunduğu illeri yazınız (s. 127).</w:t>
      </w:r>
    </w:p>
    <w:tbl>
      <w:tblPr>
        <w:tblStyle w:val="TableGrid"/>
        <w:tblW w:w="10064"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969"/>
        <w:gridCol w:w="1063"/>
        <w:gridCol w:w="3969"/>
        <w:gridCol w:w="1063"/>
      </w:tblGrid>
      <w:tr>
        <w:trPr>
          <w:cantSplit/>
          <w:trHeight w:val="283" w:hRule="atLeast"/>
        </w:trPr>
        <w:tc>
          <w:tcPr>
            <w:tcW w:w="3969" w:type="dxa"/>
          </w:tcPr>
          <w:p>
            <w:pPr>
              <w:jc w:val="left"/>
            </w:pPr>
            <w:r>
              <w:rPr>
                <w:rFonts w:ascii="Calibri" w:hAnsi="Calibri"/>
                <w:b/>
                <w:i w:val="0"/>
                <w:color w:val="262626"/>
                <w:sz w:val="17"/>
              </w:rPr>
              <w:t>a)</w:t>
            </w:r>
            <w:r>
              <w:rPr>
                <w:rFonts w:ascii="Calibri" w:hAnsi="Calibri"/>
                <w:b w:val="0"/>
                <w:i w:val="0"/>
                <w:color w:val="262626"/>
                <w:sz w:val="17"/>
              </w:rPr>
              <w:t xml:space="preserve"> Türkiye'de yerleşme yoğunluğu batıdan doğuya ve kıyıdan iç kesimlere gidildikçe genel olarak azalır.</w:t>
            </w:r>
          </w:p>
        </w:tc>
        <w:tc>
          <w:tcPr>
            <w:tcW w:w="1063" w:type="dxa"/>
            <w:shd w:val="clear" w:color="auto" w:fill="F7F7F7"/>
          </w:tcPr>
          <w:p>
            <w:pPr>
              <w:jc w:val="center"/>
            </w:pPr>
            <w:r>
              <w:rPr>
                <w:rFonts w:ascii="Calibri" w:hAnsi="Calibri"/>
                <w:b w:val="0"/>
                <w:i w:val="0"/>
                <w:color w:val="262626"/>
                <w:sz w:val="17"/>
              </w:rPr>
              <w:t>☐ D  ☐ Y</w:t>
            </w:r>
          </w:p>
        </w:tc>
        <w:tc>
          <w:tcPr>
            <w:tcW w:w="3969" w:type="dxa"/>
          </w:tcPr>
          <w:p>
            <w:pPr>
              <w:jc w:val="left"/>
            </w:pPr>
            <w:r>
              <w:rPr>
                <w:rFonts w:ascii="Calibri" w:hAnsi="Calibri"/>
                <w:b/>
                <w:i w:val="0"/>
                <w:color w:val="262626"/>
                <w:sz w:val="17"/>
              </w:rPr>
              <w:t>c)</w:t>
            </w:r>
            <w:r>
              <w:rPr>
                <w:rFonts w:ascii="Calibri" w:hAnsi="Calibri"/>
                <w:b w:val="0"/>
                <w:i w:val="0"/>
                <w:color w:val="262626"/>
                <w:sz w:val="17"/>
              </w:rPr>
              <w:t xml:space="preserve"> Türkiye'de birçok yerleşme su kaynaklarına yakın alanlarda kurulmuştur.</w:t>
            </w:r>
          </w:p>
        </w:tc>
        <w:tc>
          <w:tcPr>
            <w:tcW w:w="1063" w:type="dxa"/>
            <w:shd w:val="clear" w:color="auto" w:fill="F7F7F7"/>
          </w:tcPr>
          <w:p>
            <w:pPr>
              <w:jc w:val="center"/>
            </w:pPr>
            <w:r>
              <w:rPr>
                <w:rFonts w:ascii="Calibri" w:hAnsi="Calibri"/>
                <w:b w:val="0"/>
                <w:i w:val="0"/>
                <w:color w:val="262626"/>
                <w:sz w:val="17"/>
              </w:rPr>
              <w:t>☐ D  ☐ Y</w:t>
            </w:r>
          </w:p>
        </w:tc>
      </w:tr>
      <w:tr>
        <w:trPr>
          <w:cantSplit/>
          <w:trHeight w:val="283" w:hRule="atLeast"/>
        </w:trPr>
        <w:tc>
          <w:tcPr>
            <w:tcW w:w="3969" w:type="dxa"/>
          </w:tcPr>
          <w:p>
            <w:pPr>
              <w:jc w:val="left"/>
            </w:pPr>
            <w:r>
              <w:rPr>
                <w:rFonts w:ascii="Calibri" w:hAnsi="Calibri"/>
                <w:b/>
                <w:i w:val="0"/>
                <w:color w:val="262626"/>
                <w:sz w:val="17"/>
              </w:rPr>
              <w:t>b)</w:t>
            </w:r>
            <w:r>
              <w:rPr>
                <w:rFonts w:ascii="Calibri" w:hAnsi="Calibri"/>
                <w:b w:val="0"/>
                <w:i w:val="0"/>
                <w:color w:val="262626"/>
                <w:sz w:val="17"/>
              </w:rPr>
              <w:t xml:space="preserve"> Türkiye'de dağlık, engebeli ve yükseltisi fazla alanlarda yerleşme yoğundur.</w:t>
            </w:r>
          </w:p>
        </w:tc>
        <w:tc>
          <w:tcPr>
            <w:tcW w:w="1063" w:type="dxa"/>
            <w:shd w:val="clear" w:color="auto" w:fill="F7F7F7"/>
          </w:tcPr>
          <w:p>
            <w:pPr>
              <w:jc w:val="center"/>
            </w:pPr>
            <w:r>
              <w:rPr>
                <w:rFonts w:ascii="Calibri" w:hAnsi="Calibri"/>
                <w:b w:val="0"/>
                <w:i w:val="0"/>
                <w:color w:val="262626"/>
                <w:sz w:val="17"/>
              </w:rPr>
              <w:t>☐ D  ☐ Y</w:t>
            </w:r>
          </w:p>
        </w:tc>
        <w:tc>
          <w:tcPr>
            <w:tcW w:w="3969" w:type="dxa"/>
          </w:tcPr>
          <w:p>
            <w:pPr>
              <w:jc w:val="left"/>
            </w:pPr>
            <w:r>
              <w:rPr>
                <w:rFonts w:ascii="Calibri" w:hAnsi="Calibri"/>
                <w:b/>
                <w:i w:val="0"/>
                <w:color w:val="262626"/>
                <w:sz w:val="17"/>
              </w:rPr>
              <w:t>ç)</w:t>
            </w:r>
            <w:r>
              <w:rPr>
                <w:rFonts w:ascii="Calibri" w:hAnsi="Calibri"/>
                <w:b w:val="0"/>
                <w:i w:val="0"/>
                <w:color w:val="262626"/>
                <w:sz w:val="17"/>
              </w:rPr>
              <w:t xml:space="preserve"> Ekonomik faaliyetlerin kısıtlı olduğu alanlardaki yerleşmeler göç aldığı için büyümektedir.</w:t>
            </w:r>
          </w:p>
        </w:tc>
        <w:tc>
          <w:tcPr>
            <w:tcW w:w="1063" w:type="dxa"/>
            <w:shd w:val="clear" w:color="auto" w:fill="F7F7F7"/>
          </w:tcPr>
          <w:p>
            <w:pPr>
              <w:jc w:val="center"/>
            </w:pPr>
            <w:r>
              <w:rPr>
                <w:rFonts w:ascii="Calibri" w:hAnsi="Calibri"/>
                <w:b w:val="0"/>
                <w:i w:val="0"/>
                <w:color w:val="262626"/>
                <w:sz w:val="17"/>
              </w:rPr>
              <w:t>☐ D  ☐ Y</w:t>
            </w:r>
          </w:p>
        </w:tc>
      </w:tr>
    </w:tbl>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356"/>
        <w:gridCol w:w="3356"/>
        <w:gridCol w:w="3351"/>
      </w:tblGrid>
      <w:tr>
        <w:trPr>
          <w:cantSplit/>
          <w:trHeight w:val="283" w:hRule="atLeast"/>
        </w:trPr>
        <w:tc>
          <w:tcPr>
            <w:tcW w:w="3356" w:type="dxa"/>
          </w:tcPr>
          <w:p>
            <w:pPr>
              <w:jc w:val="left"/>
            </w:pPr>
            <w:r>
              <w:rPr>
                <w:rFonts w:ascii="Calibri" w:hAnsi="Calibri"/>
                <w:b/>
                <w:i w:val="0"/>
                <w:color w:val="262626"/>
                <w:sz w:val="17"/>
              </w:rPr>
              <w:t>Çatalhöyük:</w:t>
            </w:r>
            <w:r>
              <w:rPr>
                <w:rFonts w:ascii="Calibri" w:hAnsi="Calibri"/>
                <w:b w:val="0"/>
                <w:i w:val="0"/>
                <w:color w:val="262626"/>
                <w:sz w:val="17"/>
              </w:rPr>
              <w:t xml:space="preserve"> ……………………</w:t>
            </w:r>
          </w:p>
        </w:tc>
        <w:tc>
          <w:tcPr>
            <w:tcW w:w="3356" w:type="dxa"/>
          </w:tcPr>
          <w:p>
            <w:pPr>
              <w:jc w:val="left"/>
            </w:pPr>
            <w:r>
              <w:rPr>
                <w:rFonts w:ascii="Calibri" w:hAnsi="Calibri"/>
                <w:b/>
                <w:i w:val="0"/>
                <w:color w:val="262626"/>
                <w:sz w:val="17"/>
              </w:rPr>
              <w:t>Alacahöyük:</w:t>
            </w:r>
            <w:r>
              <w:rPr>
                <w:rFonts w:ascii="Calibri" w:hAnsi="Calibri"/>
                <w:b w:val="0"/>
                <w:i w:val="0"/>
                <w:color w:val="262626"/>
                <w:sz w:val="17"/>
              </w:rPr>
              <w:t xml:space="preserve"> ……………………</w:t>
            </w:r>
          </w:p>
        </w:tc>
        <w:tc>
          <w:tcPr>
            <w:tcW w:w="3351" w:type="dxa"/>
          </w:tcPr>
          <w:p>
            <w:pPr>
              <w:jc w:val="left"/>
            </w:pPr>
            <w:r>
              <w:rPr>
                <w:rFonts w:ascii="Calibri" w:hAnsi="Calibri"/>
                <w:b/>
                <w:i w:val="0"/>
                <w:color w:val="262626"/>
                <w:sz w:val="17"/>
              </w:rPr>
              <w:t>Göbeklitepe:</w:t>
            </w:r>
            <w:r>
              <w:rPr>
                <w:rFonts w:ascii="Calibri" w:hAnsi="Calibri"/>
                <w:b w:val="0"/>
                <w:i w:val="0"/>
                <w:color w:val="262626"/>
                <w:sz w:val="17"/>
              </w:rPr>
              <w:t xml:space="preserve"> ……………………</w:t>
            </w:r>
          </w:p>
        </w:tc>
      </w:tr>
    </w:tbl>
    <w:p>
      <w:pPr>
        <w:keepNext/>
        <w:tabs>
          <w:tab w:pos="312" w:val="left"/>
        </w:tabs>
        <w:spacing w:before="100" w:after="30"/>
        <w:ind w:left="312" w:hanging="312"/>
      </w:pPr>
      <w:r>
        <w:rPr>
          <w:rFonts w:ascii="Calibri" w:hAnsi="Calibri"/>
          <w:b/>
          <w:i w:val="0"/>
          <w:color w:val="2C6696"/>
          <w:sz w:val="19"/>
        </w:rPr>
        <w:t>6.</w:t>
      </w:r>
      <w:r>
        <w:rPr>
          <w:rFonts w:ascii="Calibri" w:hAnsi="Calibri"/>
          <w:b w:val="0"/>
          <w:i w:val="0"/>
          <w:color w:val="262626"/>
          <w:sz w:val="19"/>
        </w:rPr>
        <w:tab/>
      </w:r>
      <w:r>
        <w:rPr>
          <w:rFonts w:ascii="Calibri" w:hAnsi="Calibri"/>
          <w:b w:val="0"/>
          <w:i w:val="0"/>
          <w:color w:val="262626"/>
          <w:sz w:val="19"/>
        </w:rPr>
        <w:t>Salda Gölü örnek olayına göre tabloyu doldurunuz (s. 128-129).</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2608"/>
        <w:gridCol w:w="3515"/>
        <w:gridCol w:w="3940"/>
      </w:tblGrid>
      <w:tr>
        <w:trPr>
          <w:cantSplit/>
          <w:tblHeader/>
        </w:trPr>
        <w:tc>
          <w:tcPr>
            <w:tcW w:w="2608" w:type="dxa"/>
            <w:shd w:val="clear" w:color="auto" w:fill="EDEDED"/>
          </w:tcPr>
          <w:p>
            <w:pPr>
              <w:jc w:val="left"/>
            </w:pPr>
            <w:r>
              <w:rPr>
                <w:rFonts w:ascii="Calibri" w:hAnsi="Calibri"/>
                <w:b/>
                <w:i w:val="0"/>
                <w:color w:val="4F4F4F"/>
                <w:sz w:val="16"/>
              </w:rPr>
              <w:t>Ekonomik faaliyet</w:t>
            </w:r>
          </w:p>
        </w:tc>
        <w:tc>
          <w:tcPr>
            <w:tcW w:w="3515" w:type="dxa"/>
            <w:shd w:val="clear" w:color="auto" w:fill="EDEDED"/>
          </w:tcPr>
          <w:p>
            <w:pPr>
              <w:jc w:val="left"/>
            </w:pPr>
            <w:r>
              <w:rPr>
                <w:rFonts w:ascii="Calibri" w:hAnsi="Calibri"/>
                <w:b/>
                <w:i w:val="0"/>
                <w:color w:val="4F4F4F"/>
                <w:sz w:val="16"/>
              </w:rPr>
              <w:t>Doğal yapıya olası zararı</w:t>
            </w:r>
          </w:p>
        </w:tc>
        <w:tc>
          <w:tcPr>
            <w:tcW w:w="3940" w:type="dxa"/>
            <w:shd w:val="clear" w:color="auto" w:fill="EDEDED"/>
          </w:tcPr>
          <w:p>
            <w:pPr>
              <w:jc w:val="left"/>
            </w:pPr>
            <w:r>
              <w:rPr>
                <w:rFonts w:ascii="Calibri" w:hAnsi="Calibri"/>
                <w:b/>
                <w:i w:val="0"/>
                <w:color w:val="4F4F4F"/>
                <w:sz w:val="16"/>
              </w:rPr>
              <w:t>Koruma önlemi (bireysel ya da toplumsal)</w:t>
            </w:r>
          </w:p>
        </w:tc>
      </w:tr>
      <w:tr>
        <w:trPr>
          <w:cantSplit/>
          <w:trHeight w:val="595" w:hRule="atLeast"/>
        </w:trPr>
        <w:tc>
          <w:tcPr>
            <w:tcW w:w="2608" w:type="dxa"/>
          </w:tcPr>
          <w:p>
            <w:pPr>
              <w:jc w:val="left"/>
            </w:pPr>
          </w:p>
        </w:tc>
        <w:tc>
          <w:tcPr>
            <w:tcW w:w="3515" w:type="dxa"/>
          </w:tcPr>
          <w:p>
            <w:pPr>
              <w:jc w:val="left"/>
            </w:pPr>
          </w:p>
        </w:tc>
        <w:tc>
          <w:tcPr>
            <w:tcW w:w="3940" w:type="dxa"/>
          </w:tcPr>
          <w:p>
            <w:pPr>
              <w:jc w:val="left"/>
            </w:pPr>
          </w:p>
        </w:tc>
      </w:tr>
      <w:tr>
        <w:trPr>
          <w:cantSplit/>
          <w:trHeight w:val="595" w:hRule="atLeast"/>
        </w:trPr>
        <w:tc>
          <w:tcPr>
            <w:tcW w:w="2608" w:type="dxa"/>
          </w:tcPr>
          <w:p>
            <w:pPr>
              <w:jc w:val="left"/>
            </w:pPr>
          </w:p>
        </w:tc>
        <w:tc>
          <w:tcPr>
            <w:tcW w:w="3515" w:type="dxa"/>
          </w:tcPr>
          <w:p>
            <w:pPr>
              <w:jc w:val="left"/>
            </w:pPr>
          </w:p>
        </w:tc>
        <w:tc>
          <w:tcPr>
            <w:tcW w:w="3940" w:type="dxa"/>
          </w:tcPr>
          <w:p>
            <w:pPr>
              <w:jc w:val="left"/>
            </w:pPr>
          </w:p>
        </w:tc>
      </w:tr>
    </w:tbl>
    <w:p>
      <w:pPr>
        <w:keepNext/>
        <w:pageBreakBefore/>
        <w:tabs>
          <w:tab w:pos="10375" w:val="right"/>
        </w:tabs>
        <w:spacing w:before="0" w:after="60"/>
        <w:pBdr>
          <w:bottom w:val="single" w:sz="8" w:space="1" w:color="FCC021"/>
        </w:pBdr>
      </w:pPr>
      <w:r>
        <w:rPr>
          <w:rFonts w:ascii="Calibri" w:hAnsi="Calibri"/>
          <w:b/>
          <w:i w:val="0"/>
          <w:color w:val="2C6696"/>
          <w:sz w:val="23"/>
        </w:rPr>
        <w:t>BÖLÜM 2 · Yerleşmelerin Fonksiyonları</w:t>
      </w:r>
      <w:r>
        <w:rPr>
          <w:rFonts w:ascii="Calibri" w:hAnsi="Calibri"/>
          <w:b w:val="0"/>
          <w:i w:val="0"/>
          <w:color w:val="767676"/>
          <w:sz w:val="17"/>
        </w:rPr>
        <w:tab/>
        <w:t>17. hafta · COĞ.10.4.2 · Kitap s. 130-134</w:t>
      </w:r>
    </w:p>
    <w:p>
      <w:pPr>
        <w:keepNext/>
        <w:tabs>
          <w:tab w:pos="312" w:val="left"/>
        </w:tabs>
        <w:spacing w:before="20" w:after="30"/>
        <w:ind w:left="312" w:hanging="312"/>
      </w:pPr>
      <w:r>
        <w:rPr>
          <w:rFonts w:ascii="Calibri" w:hAnsi="Calibri"/>
          <w:b/>
          <w:i w:val="0"/>
          <w:color w:val="2C6696"/>
          <w:sz w:val="19"/>
        </w:rPr>
        <w:t>7.</w:t>
      </w:r>
      <w:r>
        <w:rPr>
          <w:rFonts w:ascii="Calibri" w:hAnsi="Calibri"/>
          <w:b w:val="0"/>
          <w:i w:val="0"/>
          <w:color w:val="262626"/>
          <w:sz w:val="19"/>
        </w:rPr>
        <w:tab/>
      </w:r>
      <w:r>
        <w:rPr>
          <w:rFonts w:ascii="Calibri" w:hAnsi="Calibri"/>
          <w:b w:val="0"/>
          <w:i w:val="0"/>
          <w:color w:val="262626"/>
          <w:sz w:val="19"/>
        </w:rPr>
        <w:t>Kitaptaki örneklere göre yerleşmelerin öne çıkan fonksiyonunu yazınız (s. 130-132). Fonksiyonlar: tarım · madencilik · sanayi · ticaret · sağlık · ulaşım · turizm · askerî</w:t>
      </w:r>
    </w:p>
    <w:tbl>
      <w:tblPr>
        <w:tblStyle w:val="TableGrid"/>
        <w:tblW w:w="10062"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2517"/>
        <w:gridCol w:w="2517"/>
        <w:gridCol w:w="2517"/>
        <w:gridCol w:w="2511"/>
      </w:tblGrid>
      <w:tr>
        <w:trPr>
          <w:cantSplit/>
          <w:trHeight w:val="397" w:hRule="atLeast"/>
        </w:trPr>
        <w:tc>
          <w:tcPr>
            <w:tcW w:w="2517" w:type="dxa"/>
          </w:tcPr>
          <w:p>
            <w:pPr>
              <w:jc w:val="left"/>
            </w:pPr>
            <w:r>
              <w:rPr>
                <w:rFonts w:ascii="Calibri" w:hAnsi="Calibri"/>
                <w:b/>
                <w:i w:val="0"/>
                <w:color w:val="262626"/>
                <w:sz w:val="17"/>
              </w:rPr>
              <w:t>Söke (Aydın):</w:t>
            </w:r>
            <w:r>
              <w:rPr>
                <w:rFonts w:ascii="Calibri" w:hAnsi="Calibri"/>
                <w:b w:val="0"/>
                <w:i w:val="0"/>
                <w:color w:val="262626"/>
                <w:sz w:val="17"/>
              </w:rPr>
              <w:t xml:space="preserve"> ………………</w:t>
            </w:r>
          </w:p>
        </w:tc>
        <w:tc>
          <w:tcPr>
            <w:tcW w:w="2517" w:type="dxa"/>
          </w:tcPr>
          <w:p>
            <w:pPr>
              <w:jc w:val="left"/>
            </w:pPr>
            <w:r>
              <w:rPr>
                <w:rFonts w:ascii="Calibri" w:hAnsi="Calibri"/>
                <w:b/>
                <w:i w:val="0"/>
                <w:color w:val="262626"/>
                <w:sz w:val="17"/>
              </w:rPr>
              <w:t>Afşin-Elbistan:</w:t>
            </w:r>
            <w:r>
              <w:rPr>
                <w:rFonts w:ascii="Calibri" w:hAnsi="Calibri"/>
                <w:b w:val="0"/>
                <w:i w:val="0"/>
                <w:color w:val="262626"/>
                <w:sz w:val="17"/>
              </w:rPr>
              <w:t xml:space="preserve"> ………………</w:t>
            </w:r>
          </w:p>
        </w:tc>
        <w:tc>
          <w:tcPr>
            <w:tcW w:w="2517" w:type="dxa"/>
          </w:tcPr>
          <w:p>
            <w:pPr>
              <w:jc w:val="left"/>
            </w:pPr>
            <w:r>
              <w:rPr>
                <w:rFonts w:ascii="Calibri" w:hAnsi="Calibri"/>
                <w:b/>
                <w:i w:val="0"/>
                <w:color w:val="262626"/>
                <w:sz w:val="17"/>
              </w:rPr>
              <w:t>Gebze (Kocaeli):</w:t>
            </w:r>
            <w:r>
              <w:rPr>
                <w:rFonts w:ascii="Calibri" w:hAnsi="Calibri"/>
                <w:b w:val="0"/>
                <w:i w:val="0"/>
                <w:color w:val="262626"/>
                <w:sz w:val="17"/>
              </w:rPr>
              <w:t xml:space="preserve"> ………………</w:t>
            </w:r>
          </w:p>
        </w:tc>
        <w:tc>
          <w:tcPr>
            <w:tcW w:w="2511" w:type="dxa"/>
          </w:tcPr>
          <w:p>
            <w:pPr>
              <w:jc w:val="left"/>
            </w:pPr>
            <w:r>
              <w:rPr>
                <w:rFonts w:ascii="Calibri" w:hAnsi="Calibri"/>
                <w:b/>
                <w:i w:val="0"/>
                <w:color w:val="262626"/>
                <w:sz w:val="17"/>
              </w:rPr>
              <w:t>İnegöl (Bursa):</w:t>
            </w:r>
            <w:r>
              <w:rPr>
                <w:rFonts w:ascii="Calibri" w:hAnsi="Calibri"/>
                <w:b w:val="0"/>
                <w:i w:val="0"/>
                <w:color w:val="262626"/>
                <w:sz w:val="17"/>
              </w:rPr>
              <w:t xml:space="preserve"> ………………</w:t>
            </w:r>
          </w:p>
        </w:tc>
      </w:tr>
      <w:tr>
        <w:trPr>
          <w:cantSplit/>
          <w:trHeight w:val="397" w:hRule="atLeast"/>
        </w:trPr>
        <w:tc>
          <w:tcPr>
            <w:tcW w:w="2517" w:type="dxa"/>
          </w:tcPr>
          <w:p>
            <w:pPr>
              <w:jc w:val="left"/>
            </w:pPr>
            <w:r>
              <w:rPr>
                <w:rFonts w:ascii="Calibri" w:hAnsi="Calibri"/>
                <w:b/>
                <w:i w:val="0"/>
                <w:color w:val="262626"/>
                <w:sz w:val="17"/>
              </w:rPr>
              <w:t>Afyonkarahisar:</w:t>
            </w:r>
            <w:r>
              <w:rPr>
                <w:rFonts w:ascii="Calibri" w:hAnsi="Calibri"/>
                <w:b w:val="0"/>
                <w:i w:val="0"/>
                <w:color w:val="262626"/>
                <w:sz w:val="17"/>
              </w:rPr>
              <w:t xml:space="preserve"> ………………</w:t>
            </w:r>
          </w:p>
        </w:tc>
        <w:tc>
          <w:tcPr>
            <w:tcW w:w="2517" w:type="dxa"/>
          </w:tcPr>
          <w:p>
            <w:pPr>
              <w:jc w:val="left"/>
            </w:pPr>
            <w:r>
              <w:rPr>
                <w:rFonts w:ascii="Calibri" w:hAnsi="Calibri"/>
                <w:b/>
                <w:i w:val="0"/>
                <w:color w:val="262626"/>
                <w:sz w:val="17"/>
              </w:rPr>
              <w:t>Mersin:</w:t>
            </w:r>
            <w:r>
              <w:rPr>
                <w:rFonts w:ascii="Calibri" w:hAnsi="Calibri"/>
                <w:b w:val="0"/>
                <w:i w:val="0"/>
                <w:color w:val="262626"/>
                <w:sz w:val="17"/>
              </w:rPr>
              <w:t xml:space="preserve"> ………………</w:t>
            </w:r>
          </w:p>
        </w:tc>
        <w:tc>
          <w:tcPr>
            <w:tcW w:w="2517" w:type="dxa"/>
          </w:tcPr>
          <w:p>
            <w:pPr>
              <w:jc w:val="left"/>
            </w:pPr>
            <w:r>
              <w:rPr>
                <w:rFonts w:ascii="Calibri" w:hAnsi="Calibri"/>
                <w:b/>
                <w:i w:val="0"/>
                <w:color w:val="262626"/>
                <w:sz w:val="17"/>
              </w:rPr>
              <w:t>Kemer (Antalya):</w:t>
            </w:r>
            <w:r>
              <w:rPr>
                <w:rFonts w:ascii="Calibri" w:hAnsi="Calibri"/>
                <w:b w:val="0"/>
                <w:i w:val="0"/>
                <w:color w:val="262626"/>
                <w:sz w:val="17"/>
              </w:rPr>
              <w:t xml:space="preserve"> ………………</w:t>
            </w:r>
          </w:p>
        </w:tc>
        <w:tc>
          <w:tcPr>
            <w:tcW w:w="2511" w:type="dxa"/>
          </w:tcPr>
          <w:p>
            <w:pPr>
              <w:jc w:val="left"/>
            </w:pPr>
            <w:r>
              <w:rPr>
                <w:rFonts w:ascii="Calibri" w:hAnsi="Calibri"/>
                <w:b/>
                <w:i w:val="0"/>
                <w:color w:val="262626"/>
                <w:sz w:val="17"/>
              </w:rPr>
              <w:t>Polatlı (Ankara):</w:t>
            </w:r>
            <w:r>
              <w:rPr>
                <w:rFonts w:ascii="Calibri" w:hAnsi="Calibri"/>
                <w:b w:val="0"/>
                <w:i w:val="0"/>
                <w:color w:val="262626"/>
                <w:sz w:val="17"/>
              </w:rPr>
              <w:t xml:space="preserve"> ………………</w:t>
            </w:r>
          </w:p>
        </w:tc>
      </w:tr>
    </w:tbl>
    <w:p>
      <w:pPr>
        <w:keepNext/>
        <w:tabs>
          <w:tab w:pos="312" w:val="left"/>
        </w:tabs>
        <w:spacing w:before="100" w:after="30"/>
        <w:ind w:left="312" w:hanging="312"/>
      </w:pPr>
      <w:r>
        <w:rPr>
          <w:rFonts w:ascii="Calibri" w:hAnsi="Calibri"/>
          <w:b/>
          <w:i w:val="0"/>
          <w:color w:val="2C6696"/>
          <w:sz w:val="19"/>
        </w:rPr>
        <w:t>8.</w:t>
      </w:r>
      <w:r>
        <w:rPr>
          <w:rFonts w:ascii="Calibri" w:hAnsi="Calibri"/>
          <w:b w:val="0"/>
          <w:i w:val="0"/>
          <w:color w:val="262626"/>
          <w:sz w:val="19"/>
        </w:rPr>
        <w:tab/>
      </w:r>
      <w:r>
        <w:rPr>
          <w:rFonts w:ascii="Calibri" w:hAnsi="Calibri"/>
          <w:b w:val="0"/>
          <w:i w:val="0"/>
          <w:color w:val="262626"/>
          <w:sz w:val="19"/>
        </w:rPr>
        <w:t>Adana'nın fonksiyonlarının değişimini oluş sırasına göre 1'den 4'e kadar numaralandırınız (s. 132).</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680"/>
        <w:gridCol w:w="9383"/>
      </w:tblGrid>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Ticari faaliyetler artınca büyük bir il merkezine dönüştü.</w:t>
            </w:r>
          </w:p>
        </w:tc>
      </w:tr>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Tarımsal faaliyetlerin ön planda olduğu bir yerleşmeydi.</w:t>
            </w:r>
          </w:p>
        </w:tc>
      </w:tr>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Kurulan üniversiteler, sağlık tesisleri ve ulaşım yollarıyla çok çeşitli fonksiyonlara sahip hâle geldi.</w:t>
            </w:r>
          </w:p>
        </w:tc>
      </w:tr>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Küçük sanayi işletmelerinin kurulmasıyla bir sanayi şehrine dönüştü.</w:t>
            </w:r>
          </w:p>
        </w:tc>
      </w:tr>
    </w:tbl>
    <w:p>
      <w:pPr>
        <w:keepNext/>
        <w:tabs>
          <w:tab w:pos="312" w:val="left"/>
        </w:tabs>
        <w:spacing w:before="100" w:after="30"/>
        <w:ind w:left="312" w:hanging="312"/>
      </w:pPr>
      <w:r>
        <w:rPr>
          <w:rFonts w:ascii="Calibri" w:hAnsi="Calibri"/>
          <w:b/>
          <w:i w:val="0"/>
          <w:color w:val="2C6696"/>
          <w:sz w:val="19"/>
        </w:rPr>
        <w:t>9.</w:t>
      </w:r>
      <w:r>
        <w:rPr>
          <w:rFonts w:ascii="Calibri" w:hAnsi="Calibri"/>
          <w:b w:val="0"/>
          <w:i w:val="0"/>
          <w:color w:val="262626"/>
          <w:sz w:val="19"/>
        </w:rPr>
        <w:tab/>
      </w:r>
      <w:r>
        <w:rPr>
          <w:rFonts w:ascii="Calibri" w:hAnsi="Calibri"/>
          <w:b w:val="0"/>
          <w:i w:val="0"/>
          <w:color w:val="262626"/>
          <w:sz w:val="19"/>
        </w:rPr>
        <w:t>Soruları kısaca cevaplayınız (s. 132).</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969"/>
        <w:gridCol w:w="6094"/>
      </w:tblGrid>
      <w:tr>
        <w:trPr>
          <w:cantSplit/>
          <w:trHeight w:val="765" w:hRule="atLeast"/>
        </w:trPr>
        <w:tc>
          <w:tcPr>
            <w:tcW w:w="3969" w:type="dxa"/>
          </w:tcPr>
          <w:p>
            <w:pPr>
              <w:jc w:val="left"/>
            </w:pPr>
            <w:r>
              <w:rPr>
                <w:rFonts w:ascii="Calibri" w:hAnsi="Calibri"/>
                <w:b/>
                <w:i w:val="0"/>
                <w:color w:val="262626"/>
                <w:sz w:val="17"/>
              </w:rPr>
              <w:t>a)</w:t>
            </w:r>
            <w:r>
              <w:rPr>
                <w:rFonts w:ascii="Calibri" w:hAnsi="Calibri"/>
                <w:b w:val="0"/>
                <w:i w:val="0"/>
                <w:color w:val="262626"/>
                <w:sz w:val="17"/>
              </w:rPr>
              <w:t xml:space="preserve"> Eskişehir'de hangi fonksiyon hâkim fonksiyon olmuştur? Nedeni nedir?</w:t>
            </w:r>
          </w:p>
        </w:tc>
        <w:tc>
          <w:tcPr>
            <w:tcW w:w="6094" w:type="dxa"/>
          </w:tcPr>
          <w:p>
            <w:pPr>
              <w:jc w:val="left"/>
            </w:pPr>
          </w:p>
        </w:tc>
      </w:tr>
      <w:tr>
        <w:trPr>
          <w:cantSplit/>
          <w:trHeight w:val="765" w:hRule="atLeast"/>
        </w:trPr>
        <w:tc>
          <w:tcPr>
            <w:tcW w:w="3969" w:type="dxa"/>
          </w:tcPr>
          <w:p>
            <w:pPr>
              <w:jc w:val="left"/>
            </w:pPr>
            <w:r>
              <w:rPr>
                <w:rFonts w:ascii="Calibri" w:hAnsi="Calibri"/>
                <w:b/>
                <w:i w:val="0"/>
                <w:color w:val="262626"/>
                <w:sz w:val="17"/>
              </w:rPr>
              <w:t>b)</w:t>
            </w:r>
            <w:r>
              <w:rPr>
                <w:rFonts w:ascii="Calibri" w:hAnsi="Calibri"/>
                <w:b w:val="0"/>
                <w:i w:val="0"/>
                <w:color w:val="262626"/>
                <w:sz w:val="17"/>
              </w:rPr>
              <w:t xml:space="preserve"> Kuruluşunda tarım fonksiyonu ön planda olan bir yerleşmede bir maden işleme tesisi ya da turizm alanı açılırsa yerleşmenin fonksiyonlarında ne olur?</w:t>
            </w:r>
          </w:p>
        </w:tc>
        <w:tc>
          <w:tcPr>
            <w:tcW w:w="6094" w:type="dxa"/>
          </w:tcPr>
          <w:p>
            <w:pPr>
              <w:jc w:val="left"/>
            </w:pPr>
          </w:p>
        </w:tc>
      </w:tr>
    </w:tbl>
    <w:p>
      <w:pPr>
        <w:keepNext/>
        <w:tabs>
          <w:tab w:pos="312" w:val="left"/>
        </w:tabs>
        <w:spacing w:before="100" w:after="30"/>
        <w:ind w:left="312" w:hanging="312"/>
      </w:pPr>
      <w:r>
        <w:rPr>
          <w:rFonts w:ascii="Calibri" w:hAnsi="Calibri"/>
          <w:b/>
          <w:i w:val="0"/>
          <w:color w:val="2C6696"/>
          <w:sz w:val="19"/>
        </w:rPr>
        <w:t>10.</w:t>
      </w:r>
      <w:r>
        <w:rPr>
          <w:rFonts w:ascii="Calibri" w:hAnsi="Calibri"/>
          <w:b w:val="0"/>
          <w:i w:val="0"/>
          <w:color w:val="262626"/>
          <w:sz w:val="19"/>
        </w:rPr>
        <w:tab/>
      </w:r>
      <w:r>
        <w:rPr>
          <w:rFonts w:ascii="Calibri" w:hAnsi="Calibri"/>
          <w:b w:val="0"/>
          <w:i w:val="0"/>
          <w:color w:val="262626"/>
          <w:sz w:val="19"/>
        </w:rPr>
        <w:t>Çalışma yaprağı: Konum - Yerleşme - Yerleşme Fonksiyonu kavramlarını kullanarak farklı fonksiyonlara sahip iki yerleşmeyi karşılaştıran kısa bir metin yazınız (s. 134).</w:t>
      </w:r>
    </w:p>
    <w:p>
      <w:pPr>
        <w:keepNext/>
        <w:tabs>
          <w:tab w:pos="10346" w:val="right" w:leader="dot"/>
        </w:tabs>
        <w:spacing w:before="80" w:after="0"/>
        <w:ind w:left="312" w:firstLine="0"/>
      </w:pPr>
      <w:r>
        <w:rPr>
          <w:rFonts w:ascii="Calibri" w:hAnsi="Calibri"/>
          <w:b w:val="0"/>
          <w:i w:val="0"/>
          <w:color w:val="767676"/>
          <w:sz w:val="19"/>
        </w:rPr>
        <w:tab/>
      </w:r>
    </w:p>
    <w:p>
      <w:pPr>
        <w:keepNext/>
        <w:tabs>
          <w:tab w:pos="10346" w:val="right" w:leader="dot"/>
        </w:tabs>
        <w:spacing w:before="80" w:after="0"/>
        <w:ind w:left="312" w:firstLine="0"/>
      </w:pPr>
      <w:r>
        <w:rPr>
          <w:rFonts w:ascii="Calibri" w:hAnsi="Calibri"/>
          <w:b w:val="0"/>
          <w:i w:val="0"/>
          <w:color w:val="767676"/>
          <w:sz w:val="19"/>
        </w:rPr>
        <w:tab/>
      </w:r>
    </w:p>
    <w:p>
      <w:pPr>
        <w:keepNext/>
        <w:tabs>
          <w:tab w:pos="10346" w:val="right" w:leader="dot"/>
        </w:tabs>
        <w:spacing w:before="80" w:after="0"/>
        <w:ind w:left="312" w:firstLine="0"/>
      </w:pPr>
      <w:r>
        <w:rPr>
          <w:rFonts w:ascii="Calibri" w:hAnsi="Calibri"/>
          <w:b w:val="0"/>
          <w:i w:val="0"/>
          <w:color w:val="767676"/>
          <w:sz w:val="19"/>
        </w:rPr>
        <w:tab/>
      </w:r>
    </w:p>
    <w:p>
      <w:pPr>
        <w:keepNext/>
        <w:tabs>
          <w:tab w:pos="10346" w:val="right" w:leader="dot"/>
        </w:tabs>
        <w:spacing w:before="80" w:after="0"/>
        <w:ind w:left="312" w:firstLine="0"/>
      </w:pPr>
      <w:r>
        <w:rPr>
          <w:rFonts w:ascii="Calibri" w:hAnsi="Calibri"/>
          <w:b w:val="0"/>
          <w:i w:val="0"/>
          <w:color w:val="767676"/>
          <w:sz w:val="19"/>
        </w:rPr>
        <w:tab/>
      </w:r>
    </w:p>
    <w:p>
      <w:pPr>
        <w:keepNext w:val="0"/>
        <w:tabs>
          <w:tab w:pos="10346" w:val="right" w:leader="dot"/>
        </w:tabs>
        <w:spacing w:before="80" w:after="0"/>
        <w:ind w:left="312" w:firstLine="0"/>
      </w:pPr>
      <w:r>
        <w:rPr>
          <w:rFonts w:ascii="Calibri" w:hAnsi="Calibri"/>
          <w:b w:val="0"/>
          <w:i w:val="0"/>
          <w:color w:val="767676"/>
          <w:sz w:val="19"/>
        </w:rPr>
        <w:tab/>
      </w:r>
    </w:p>
    <w:p>
      <w:pPr>
        <w:keepNext/>
        <w:pageBreakBefore w:val="0"/>
        <w:tabs>
          <w:tab w:pos="10375" w:val="right"/>
        </w:tabs>
        <w:spacing w:before="140" w:after="60"/>
        <w:pBdr>
          <w:bottom w:val="single" w:sz="8" w:space="1" w:color="FCC021"/>
        </w:pBdr>
      </w:pPr>
      <w:r>
        <w:rPr>
          <w:rFonts w:ascii="Calibri" w:hAnsi="Calibri"/>
          <w:b/>
          <w:i w:val="0"/>
          <w:color w:val="2C6696"/>
          <w:sz w:val="23"/>
        </w:rPr>
        <w:t>BÖLÜM 3 · Yaşadığım Yerleşme</w:t>
      </w:r>
      <w:r>
        <w:rPr>
          <w:rFonts w:ascii="Calibri" w:hAnsi="Calibri"/>
          <w:b w:val="0"/>
          <w:i w:val="0"/>
          <w:color w:val="767676"/>
          <w:sz w:val="17"/>
        </w:rPr>
        <w:tab/>
        <w:t>19. hafta · performans çalışmasıyla bağlantılı · Kitap s. 135</w:t>
      </w:r>
    </w:p>
    <w:p>
      <w:pPr>
        <w:keepNext/>
        <w:tabs>
          <w:tab w:pos="312" w:val="left"/>
        </w:tabs>
        <w:spacing w:before="20" w:after="30"/>
        <w:ind w:left="312" w:hanging="312"/>
      </w:pPr>
      <w:r>
        <w:rPr>
          <w:rFonts w:ascii="Calibri" w:hAnsi="Calibri"/>
          <w:b/>
          <w:i w:val="0"/>
          <w:color w:val="2C6696"/>
          <w:sz w:val="19"/>
        </w:rPr>
        <w:t>11.</w:t>
      </w:r>
      <w:r>
        <w:rPr>
          <w:rFonts w:ascii="Calibri" w:hAnsi="Calibri"/>
          <w:b w:val="0"/>
          <w:i w:val="0"/>
          <w:color w:val="262626"/>
          <w:sz w:val="19"/>
        </w:rPr>
        <w:tab/>
      </w:r>
      <w:r>
        <w:rPr>
          <w:rFonts w:ascii="Calibri" w:hAnsi="Calibri"/>
          <w:b w:val="0"/>
          <w:i w:val="0"/>
          <w:color w:val="262626"/>
          <w:sz w:val="19"/>
        </w:rPr>
        <w:t>Yaşadığın yerleşme için tabloyu doldur; bilgilerin kaynağını performans çalışmandan al.</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515"/>
        <w:gridCol w:w="6548"/>
      </w:tblGrid>
      <w:tr>
        <w:trPr>
          <w:cantSplit/>
          <w:trHeight w:val="454" w:hRule="atLeast"/>
        </w:trPr>
        <w:tc>
          <w:tcPr>
            <w:tcW w:w="3515" w:type="dxa"/>
          </w:tcPr>
          <w:p>
            <w:pPr>
              <w:jc w:val="left"/>
            </w:pPr>
            <w:r>
              <w:rPr>
                <w:rFonts w:ascii="Calibri" w:hAnsi="Calibri"/>
                <w:b/>
                <w:i w:val="0"/>
                <w:color w:val="262626"/>
                <w:sz w:val="17"/>
              </w:rPr>
              <w:t>Yerleşme</w:t>
            </w:r>
            <w:r>
              <w:rPr>
                <w:rFonts w:ascii="Calibri" w:hAnsi="Calibri"/>
                <w:b w:val="0"/>
                <w:i w:val="0"/>
                <w:color w:val="262626"/>
                <w:sz w:val="17"/>
              </w:rPr>
              <w:t xml:space="preserve"> (ölçek: mahalle / ilçe / şehir)</w:t>
            </w:r>
          </w:p>
        </w:tc>
        <w:tc>
          <w:tcPr>
            <w:tcW w:w="6548" w:type="dxa"/>
          </w:tcPr>
          <w:p>
            <w:pPr>
              <w:jc w:val="left"/>
            </w:pPr>
          </w:p>
        </w:tc>
      </w:tr>
      <w:tr>
        <w:trPr>
          <w:cantSplit/>
          <w:trHeight w:val="454" w:hRule="atLeast"/>
        </w:trPr>
        <w:tc>
          <w:tcPr>
            <w:tcW w:w="3515" w:type="dxa"/>
          </w:tcPr>
          <w:p>
            <w:pPr>
              <w:jc w:val="left"/>
            </w:pPr>
            <w:r>
              <w:rPr>
                <w:rFonts w:ascii="Calibri" w:hAnsi="Calibri"/>
                <w:b/>
                <w:i w:val="0"/>
                <w:color w:val="262626"/>
                <w:sz w:val="17"/>
              </w:rPr>
              <w:t>Hâkim fonksiyonu</w:t>
            </w:r>
          </w:p>
        </w:tc>
        <w:tc>
          <w:tcPr>
            <w:tcW w:w="6548" w:type="dxa"/>
          </w:tcPr>
          <w:p>
            <w:pPr>
              <w:jc w:val="left"/>
            </w:pPr>
          </w:p>
        </w:tc>
      </w:tr>
      <w:tr>
        <w:trPr>
          <w:cantSplit/>
          <w:trHeight w:val="454" w:hRule="atLeast"/>
        </w:trPr>
        <w:tc>
          <w:tcPr>
            <w:tcW w:w="3515" w:type="dxa"/>
          </w:tcPr>
          <w:p>
            <w:pPr>
              <w:jc w:val="left"/>
            </w:pPr>
            <w:r>
              <w:rPr>
                <w:rFonts w:ascii="Calibri" w:hAnsi="Calibri"/>
                <w:b/>
                <w:i w:val="0"/>
                <w:color w:val="262626"/>
                <w:sz w:val="17"/>
              </w:rPr>
              <w:t>Onu destekleyen bir doğal faktör</w:t>
            </w:r>
          </w:p>
        </w:tc>
        <w:tc>
          <w:tcPr>
            <w:tcW w:w="6548" w:type="dxa"/>
          </w:tcPr>
          <w:p>
            <w:pPr>
              <w:jc w:val="left"/>
            </w:pPr>
          </w:p>
        </w:tc>
      </w:tr>
      <w:tr>
        <w:trPr>
          <w:cantSplit/>
          <w:trHeight w:val="454" w:hRule="atLeast"/>
        </w:trPr>
        <w:tc>
          <w:tcPr>
            <w:tcW w:w="3515" w:type="dxa"/>
          </w:tcPr>
          <w:p>
            <w:pPr>
              <w:jc w:val="left"/>
            </w:pPr>
            <w:r>
              <w:rPr>
                <w:rFonts w:ascii="Calibri" w:hAnsi="Calibri"/>
                <w:b/>
                <w:i w:val="0"/>
                <w:color w:val="262626"/>
                <w:sz w:val="17"/>
              </w:rPr>
              <w:t>Onu destekleyen bir beşerî faktör</w:t>
            </w:r>
          </w:p>
        </w:tc>
        <w:tc>
          <w:tcPr>
            <w:tcW w:w="6548" w:type="dxa"/>
          </w:tcPr>
          <w:p>
            <w:pPr>
              <w:jc w:val="left"/>
            </w:pPr>
          </w:p>
        </w:tc>
      </w:tr>
      <w:tr>
        <w:trPr>
          <w:cantSplit/>
          <w:trHeight w:val="454" w:hRule="atLeast"/>
        </w:trPr>
        <w:tc>
          <w:tcPr>
            <w:tcW w:w="3515" w:type="dxa"/>
          </w:tcPr>
          <w:p>
            <w:pPr>
              <w:jc w:val="left"/>
            </w:pPr>
            <w:r>
              <w:rPr>
                <w:rFonts w:ascii="Calibri" w:hAnsi="Calibri"/>
                <w:b/>
                <w:i w:val="0"/>
                <w:color w:val="262626"/>
                <w:sz w:val="17"/>
              </w:rPr>
              <w:t>Faktör ile fonksiyon arasındaki ilişki</w:t>
            </w:r>
            <w:r>
              <w:rPr>
                <w:rFonts w:ascii="Calibri" w:hAnsi="Calibri"/>
                <w:b w:val="0"/>
                <w:i w:val="0"/>
                <w:color w:val="262626"/>
                <w:sz w:val="17"/>
              </w:rPr>
              <w:t xml:space="preserve"> (bir cümle)</w:t>
            </w:r>
          </w:p>
        </w:tc>
        <w:tc>
          <w:tcPr>
            <w:tcW w:w="6548" w:type="dxa"/>
          </w:tcPr>
          <w:p>
            <w:pPr>
              <w:jc w:val="left"/>
            </w:pPr>
          </w:p>
        </w:tc>
      </w:tr>
    </w:tbl>
    <w:p>
      <w:pPr>
        <w:keepNext/>
        <w:pageBreakBefore w:val="0"/>
        <w:tabs>
          <w:tab w:pos="10375" w:val="right"/>
        </w:tabs>
        <w:spacing w:before="140" w:after="60"/>
        <w:pBdr>
          <w:bottom w:val="single" w:sz="8" w:space="1" w:color="FCC021"/>
        </w:pBdr>
      </w:pPr>
      <w:r>
        <w:rPr>
          <w:rFonts w:ascii="Calibri" w:hAnsi="Calibri"/>
          <w:b/>
          <w:i w:val="0"/>
          <w:color w:val="2C6696"/>
          <w:sz w:val="23"/>
        </w:rPr>
        <w:t>ÖZ DEĞERLENDİRME</w:t>
      </w:r>
      <w:r>
        <w:rPr>
          <w:rFonts w:ascii="Calibri" w:hAnsi="Calibri"/>
          <w:b w:val="0"/>
          <w:i w:val="0"/>
          <w:color w:val="767676"/>
          <w:sz w:val="17"/>
        </w:rPr>
        <w:tab/>
        <w:t>19. hafta · ünite sonu</w:t>
      </w:r>
    </w:p>
    <w:p>
      <w:pPr>
        <w:keepNext/>
        <w:tabs>
          <w:tab w:pos="312" w:val="left"/>
        </w:tabs>
        <w:spacing w:before="20" w:after="30"/>
        <w:ind w:left="312" w:hanging="312"/>
      </w:pPr>
      <w:r>
        <w:rPr>
          <w:rFonts w:ascii="Calibri" w:hAnsi="Calibri"/>
          <w:b/>
          <w:i w:val="0"/>
          <w:color w:val="2C6696"/>
          <w:sz w:val="19"/>
        </w:rPr>
        <w:t>12.</w:t>
      </w:r>
      <w:r>
        <w:rPr>
          <w:rFonts w:ascii="Calibri" w:hAnsi="Calibri"/>
          <w:b w:val="0"/>
          <w:i w:val="0"/>
          <w:color w:val="262626"/>
          <w:sz w:val="19"/>
        </w:rPr>
        <w:tab/>
      </w:r>
      <w:r>
        <w:rPr>
          <w:rFonts w:ascii="Calibri" w:hAnsi="Calibri"/>
          <w:b w:val="0"/>
          <w:i w:val="0"/>
          <w:color w:val="262626"/>
          <w:sz w:val="19"/>
        </w:rPr>
        <w:t>Kendini değerlendir: E (evet) · K (kısmen) · H (henüz değil).</w:t>
      </w:r>
    </w:p>
    <w:tbl>
      <w:tblPr>
        <w:tblStyle w:val="TableGrid"/>
        <w:tblW w:w="10062"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4124"/>
        <w:gridCol w:w="907"/>
        <w:gridCol w:w="4124"/>
        <w:gridCol w:w="907"/>
      </w:tblGrid>
      <w:tr>
        <w:trPr>
          <w:cantSplit/>
        </w:trPr>
        <w:tc>
          <w:tcPr>
            <w:tcW w:w="4124" w:type="dxa"/>
          </w:tcPr>
          <w:p>
            <w:pPr>
              <w:jc w:val="left"/>
            </w:pPr>
            <w:r>
              <w:rPr>
                <w:rFonts w:ascii="Calibri" w:hAnsi="Calibri"/>
                <w:b w:val="0"/>
                <w:i w:val="0"/>
                <w:color w:val="262626"/>
                <w:sz w:val="17"/>
              </w:rPr>
              <w:t>Yerleşme yeri seçiminde etkili doğal ve beşerî faktörleri açıklayabiliyorum.</w:t>
            </w:r>
          </w:p>
        </w:tc>
        <w:tc>
          <w:tcPr>
            <w:tcW w:w="907" w:type="dxa"/>
            <w:shd w:val="clear" w:color="auto" w:fill="F7F7F7"/>
          </w:tcPr>
          <w:p>
            <w:pPr>
              <w:jc w:val="center"/>
            </w:pPr>
            <w:r>
              <w:rPr>
                <w:rFonts w:ascii="Calibri" w:hAnsi="Calibri"/>
                <w:b w:val="0"/>
                <w:i w:val="0"/>
                <w:color w:val="262626"/>
                <w:sz w:val="17"/>
              </w:rPr>
              <w:t>E  K  H</w:t>
            </w:r>
          </w:p>
        </w:tc>
        <w:tc>
          <w:tcPr>
            <w:tcW w:w="4124" w:type="dxa"/>
          </w:tcPr>
          <w:p>
            <w:pPr>
              <w:jc w:val="left"/>
            </w:pPr>
            <w:r>
              <w:rPr>
                <w:rFonts w:ascii="Calibri" w:hAnsi="Calibri"/>
                <w:b w:val="0"/>
                <w:i w:val="0"/>
                <w:color w:val="262626"/>
                <w:sz w:val="17"/>
              </w:rPr>
              <w:t>Yerleşme tiplerini ve Türkiye'deki ilk yerleşmeleri örneklendirebiliyorum.</w:t>
            </w:r>
          </w:p>
        </w:tc>
        <w:tc>
          <w:tcPr>
            <w:tcW w:w="907" w:type="dxa"/>
            <w:shd w:val="clear" w:color="auto" w:fill="F7F7F7"/>
          </w:tcPr>
          <w:p>
            <w:pPr>
              <w:jc w:val="center"/>
            </w:pPr>
            <w:r>
              <w:rPr>
                <w:rFonts w:ascii="Calibri" w:hAnsi="Calibri"/>
                <w:b w:val="0"/>
                <w:i w:val="0"/>
                <w:color w:val="262626"/>
                <w:sz w:val="17"/>
              </w:rPr>
              <w:t>E  K  H</w:t>
            </w:r>
          </w:p>
        </w:tc>
      </w:tr>
      <w:tr>
        <w:trPr>
          <w:cantSplit/>
        </w:trPr>
        <w:tc>
          <w:tcPr>
            <w:tcW w:w="4124" w:type="dxa"/>
          </w:tcPr>
          <w:p>
            <w:pPr>
              <w:jc w:val="left"/>
            </w:pPr>
            <w:r>
              <w:rPr>
                <w:rFonts w:ascii="Calibri" w:hAnsi="Calibri"/>
                <w:b w:val="0"/>
                <w:i w:val="0"/>
                <w:color w:val="262626"/>
                <w:sz w:val="17"/>
              </w:rPr>
              <w:t>Yerleşmeleri fonksiyonlarına göre sınıflandırabiliyorum.</w:t>
            </w:r>
          </w:p>
        </w:tc>
        <w:tc>
          <w:tcPr>
            <w:tcW w:w="907" w:type="dxa"/>
            <w:shd w:val="clear" w:color="auto" w:fill="F7F7F7"/>
          </w:tcPr>
          <w:p>
            <w:pPr>
              <w:jc w:val="center"/>
            </w:pPr>
            <w:r>
              <w:rPr>
                <w:rFonts w:ascii="Calibri" w:hAnsi="Calibri"/>
                <w:b w:val="0"/>
                <w:i w:val="0"/>
                <w:color w:val="262626"/>
                <w:sz w:val="17"/>
              </w:rPr>
              <w:t>E  K  H</w:t>
            </w:r>
          </w:p>
        </w:tc>
        <w:tc>
          <w:tcPr>
            <w:tcW w:w="4124" w:type="dxa"/>
          </w:tcPr>
          <w:p>
            <w:pPr>
              <w:jc w:val="left"/>
            </w:pPr>
            <w:r>
              <w:rPr>
                <w:rFonts w:ascii="Calibri" w:hAnsi="Calibri"/>
                <w:b w:val="0"/>
                <w:i w:val="0"/>
                <w:color w:val="262626"/>
                <w:sz w:val="17"/>
              </w:rPr>
              <w:t>Bir yerleşmenin hâkim fonksiyonunu gerekçesiyle belirleyebiliyorum.</w:t>
            </w:r>
          </w:p>
        </w:tc>
        <w:tc>
          <w:tcPr>
            <w:tcW w:w="907" w:type="dxa"/>
            <w:shd w:val="clear" w:color="auto" w:fill="F7F7F7"/>
          </w:tcPr>
          <w:p>
            <w:pPr>
              <w:jc w:val="center"/>
            </w:pPr>
            <w:r>
              <w:rPr>
                <w:rFonts w:ascii="Calibri" w:hAnsi="Calibri"/>
                <w:b w:val="0"/>
                <w:i w:val="0"/>
                <w:color w:val="262626"/>
                <w:sz w:val="17"/>
              </w:rPr>
              <w:t>E  K  H</w:t>
            </w:r>
          </w:p>
        </w:tc>
      </w:tr>
    </w:tbl>
    <w:sectPr w:rsidR="00FC693F" w:rsidRPr="0006063C" w:rsidSect="00034616">
      <w:footerReference w:type="default" r:id="rId9"/>
      <w:pgSz w:w="11906" w:h="16838"/>
      <w:pgMar w:top="539" w:right="765" w:bottom="539" w:left="765" w:header="283" w:footer="25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b w:val="0"/>
        <w:i w:val="0"/>
        <w:color w:val="767676"/>
        <w:sz w:val="16"/>
      </w:rPr>
      <w:t xml:space="preserve">GNL-COG10-CK-U4 · 10. Sınıf Coğrafya · 4. Ünite · 2026-2027  ·  Kaynak: Coğrafya 10. Sınıf Ders Kitabı (MEB Yayınları, 2026)  ·  Sayfa </w:t>
    </w:r>
    <w:fldSimple w:instr="PAGE">
      <w:r>
        <w:rPr>
          <w:sz w:val="16"/>
        </w:rPr>
        <w:t>1</w:t>
      </w:r>
    </w:fldSimple>
    <w:r>
      <w:rPr>
        <w:rFonts w:ascii="Calibri" w:hAnsi="Calibri"/>
        <w:b w:val="0"/>
        <w:i w:val="0"/>
        <w:color w:val="767676"/>
        <w:sz w:val="16"/>
      </w:rPr>
      <w:t xml:space="preserve"> / </w:t>
    </w:r>
    <w:fldSimple w:instr="NUMPAGES">
      <w:r>
        <w:t>2</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before="0" w:after="0" w:line="240" w:lineRule="auto"/>
    </w:pPr>
    <w:rPr>
      <w:rFonts w:ascii="Calibri" w:hAnsi="Calibri" w:cs="Calibri" w:eastAsia="Calibri"/>
      <w:color w:val="262626"/>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GNL-COG10-CK-U4 · 4. Ünite: Beşerî Sistemler ve Süreçler — Çalışma Kâğıdı</dc:title>
  <dc:subject>10. Sınıf Coğrafya çalışma kâğıdı. Kaynak: Coğrafya 10. Sınıf Ders Kitabı (MEB Yayınları, 2026). okulapp.org/cografya</dc:subject>
  <dc:creator>okulapp.org</dc:creator>
  <cp:keywords/>
  <dc:description>Kitaptan alınan metin, soru ve görsellerin hakları MEB'e aittir (5846 sayılı Kanun md. 34 kapsamında kaynak gösterilerek alıntı). Özgün katkılar CC BY 4.0 — okulapp.org</dc:description>
  <cp:lastModifiedBy>okulapp.org</cp:lastModifiedBy>
  <cp:revision>1</cp:revision>
  <dcterms:created xsi:type="dcterms:W3CDTF">2013-12-23T23:15:00Z</dcterms:created>
  <dcterms:modified xsi:type="dcterms:W3CDTF">2013-12-23T23:15:00Z</dcterms:modified>
  <cp:category>Ders materyali</cp:category>
  <dc:language>tr-TR</dc:language>
</cp:coreProperties>
</file>